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8A8A" w14:textId="77777777" w:rsidR="00E25844" w:rsidRDefault="00E25844"/>
    <w:tbl>
      <w:tblPr>
        <w:tblW w:w="11195" w:type="dxa"/>
        <w:tblBorders>
          <w:top w:val="nil"/>
          <w:left w:val="nil"/>
          <w:bottom w:val="nil"/>
          <w:right w:val="nil"/>
          <w:insideH w:val="nil"/>
          <w:insideV w:val="nil"/>
        </w:tblBorders>
        <w:tblLayout w:type="fixed"/>
        <w:tblLook w:val="0600" w:firstRow="0" w:lastRow="0" w:firstColumn="0" w:lastColumn="0" w:noHBand="1" w:noVBand="1"/>
      </w:tblPr>
      <w:tblGrid>
        <w:gridCol w:w="4628"/>
        <w:gridCol w:w="852"/>
        <w:gridCol w:w="5670"/>
        <w:gridCol w:w="45"/>
      </w:tblGrid>
      <w:tr w:rsidR="00E25844" w14:paraId="3AAF830C" w14:textId="77777777" w:rsidTr="07BFED04">
        <w:trPr>
          <w:gridAfter w:val="1"/>
          <w:wAfter w:w="45" w:type="dxa"/>
          <w:trHeight w:val="431"/>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E4DC"/>
            <w:tcMar>
              <w:top w:w="80" w:type="dxa"/>
              <w:left w:w="80" w:type="dxa"/>
              <w:bottom w:w="80" w:type="dxa"/>
              <w:right w:w="80" w:type="dxa"/>
            </w:tcMar>
          </w:tcPr>
          <w:p w14:paraId="4EA8BEE0" w14:textId="77777777" w:rsidR="00E25844" w:rsidRDefault="00092CCB">
            <w:pPr>
              <w:jc w:val="center"/>
              <w:rPr>
                <w:b/>
                <w:sz w:val="24"/>
                <w:szCs w:val="24"/>
              </w:rPr>
            </w:pPr>
            <w:r>
              <w:rPr>
                <w:b/>
                <w:sz w:val="24"/>
                <w:szCs w:val="24"/>
              </w:rPr>
              <w:t>Overview</w:t>
            </w:r>
          </w:p>
        </w:tc>
      </w:tr>
      <w:tr w:rsidR="00E25844" w14:paraId="0154FA03" w14:textId="77777777" w:rsidTr="07BFED04">
        <w:trPr>
          <w:gridAfter w:val="1"/>
          <w:wAfter w:w="45" w:type="dxa"/>
          <w:trHeight w:val="387"/>
        </w:trPr>
        <w:tc>
          <w:tcPr>
            <w:tcW w:w="4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A433DDF" w14:textId="257DFEDF" w:rsidR="00E25844" w:rsidRDefault="00BF1694">
            <w:pPr>
              <w:rPr>
                <w:b/>
                <w:sz w:val="20"/>
                <w:szCs w:val="20"/>
              </w:rPr>
            </w:pPr>
            <w:r>
              <w:rPr>
                <w:b/>
                <w:sz w:val="20"/>
                <w:szCs w:val="20"/>
              </w:rPr>
              <w:t>Instructor</w:t>
            </w:r>
            <w:r w:rsidR="1903BF13" w:rsidRPr="12B57A07">
              <w:rPr>
                <w:b/>
                <w:bCs/>
                <w:sz w:val="20"/>
                <w:szCs w:val="20"/>
              </w:rPr>
              <w:t xml:space="preserve">: </w:t>
            </w:r>
            <w:r w:rsidR="1903BF13" w:rsidRPr="12B57A07">
              <w:rPr>
                <w:sz w:val="20"/>
                <w:szCs w:val="20"/>
              </w:rPr>
              <w:t>Molly Rooks</w:t>
            </w:r>
          </w:p>
        </w:tc>
        <w:tc>
          <w:tcPr>
            <w:tcW w:w="65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0A97E0A" w14:textId="2F3DCEBE" w:rsidR="00E25844" w:rsidRDefault="1903BF13">
            <w:pPr>
              <w:rPr>
                <w:sz w:val="20"/>
                <w:szCs w:val="20"/>
              </w:rPr>
            </w:pPr>
            <w:r w:rsidRPr="12B57A07">
              <w:rPr>
                <w:b/>
                <w:bCs/>
                <w:sz w:val="20"/>
                <w:szCs w:val="20"/>
              </w:rPr>
              <w:t>Contact Information</w:t>
            </w:r>
            <w:r w:rsidRPr="12B57A07">
              <w:rPr>
                <w:sz w:val="20"/>
                <w:szCs w:val="20"/>
              </w:rPr>
              <w:t xml:space="preserve">: </w:t>
            </w:r>
            <w:hyperlink r:id="rId7">
              <w:r w:rsidRPr="12B57A07">
                <w:rPr>
                  <w:rStyle w:val="Hyperlink"/>
                  <w:sz w:val="20"/>
                  <w:szCs w:val="20"/>
                </w:rPr>
                <w:t>rooksm@gcsnc.com</w:t>
              </w:r>
            </w:hyperlink>
            <w:r w:rsidRPr="12B57A07">
              <w:rPr>
                <w:sz w:val="20"/>
                <w:szCs w:val="20"/>
              </w:rPr>
              <w:t xml:space="preserve"> or 336-674-4250</w:t>
            </w:r>
          </w:p>
        </w:tc>
      </w:tr>
      <w:tr w:rsidR="00E17D91" w14:paraId="2CE6B863" w14:textId="77777777" w:rsidTr="07BFED04">
        <w:trPr>
          <w:trHeight w:val="162"/>
        </w:trPr>
        <w:tc>
          <w:tcPr>
            <w:tcW w:w="1119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E4DC"/>
            <w:tcMar>
              <w:top w:w="80" w:type="dxa"/>
              <w:left w:w="80" w:type="dxa"/>
              <w:bottom w:w="80" w:type="dxa"/>
              <w:right w:w="80" w:type="dxa"/>
            </w:tcMar>
          </w:tcPr>
          <w:p w14:paraId="33F3339A" w14:textId="1912B0F2" w:rsidR="00E17D91" w:rsidRPr="00A91B99" w:rsidRDefault="00E17D91" w:rsidP="001626C3">
            <w:pPr>
              <w:jc w:val="center"/>
              <w:rPr>
                <w:b/>
                <w:sz w:val="24"/>
                <w:szCs w:val="24"/>
              </w:rPr>
            </w:pPr>
            <w:r w:rsidRPr="00A91B99">
              <w:rPr>
                <w:b/>
                <w:sz w:val="24"/>
                <w:szCs w:val="24"/>
              </w:rPr>
              <w:t>Units</w:t>
            </w:r>
            <w:r w:rsidR="007265AB" w:rsidRPr="00A91B99">
              <w:rPr>
                <w:b/>
                <w:sz w:val="24"/>
                <w:szCs w:val="24"/>
              </w:rPr>
              <w:t xml:space="preserve"> </w:t>
            </w:r>
            <w:r w:rsidR="001626C3" w:rsidRPr="00A91B99">
              <w:rPr>
                <w:b/>
                <w:sz w:val="24"/>
                <w:szCs w:val="24"/>
              </w:rPr>
              <w:t>from “My Perspectives”</w:t>
            </w:r>
          </w:p>
        </w:tc>
      </w:tr>
      <w:tr w:rsidR="00E17D91" w14:paraId="0D1E23CE" w14:textId="77777777" w:rsidTr="07BFED04">
        <w:trPr>
          <w:trHeight w:val="2434"/>
        </w:trPr>
        <w:tc>
          <w:tcPr>
            <w:tcW w:w="1119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C50F0F4" w14:textId="77777777" w:rsidR="009B28D9" w:rsidRPr="000E23CF" w:rsidRDefault="009B28D9" w:rsidP="008F4057">
            <w:pPr>
              <w:spacing w:line="240" w:lineRule="auto"/>
              <w:rPr>
                <w:b/>
                <w:sz w:val="18"/>
                <w:szCs w:val="18"/>
              </w:rPr>
            </w:pPr>
            <w:r w:rsidRPr="000E23CF">
              <w:rPr>
                <w:b/>
                <w:sz w:val="18"/>
                <w:szCs w:val="18"/>
                <w:u w:val="single"/>
              </w:rPr>
              <w:t>Unit 0</w:t>
            </w:r>
            <w:r w:rsidRPr="000E23CF">
              <w:rPr>
                <w:b/>
                <w:sz w:val="18"/>
                <w:szCs w:val="18"/>
              </w:rPr>
              <w:t xml:space="preserve"> </w:t>
            </w:r>
            <w:r>
              <w:rPr>
                <w:b/>
                <w:sz w:val="18"/>
                <w:szCs w:val="18"/>
              </w:rPr>
              <w:t>– “Her story: strong female leaders”</w:t>
            </w:r>
            <w:r w:rsidRPr="000E23CF">
              <w:rPr>
                <w:b/>
                <w:sz w:val="18"/>
                <w:szCs w:val="18"/>
              </w:rPr>
              <w:t xml:space="preserve"> summer reading assignment (and beginning of year baseline assessments)</w:t>
            </w:r>
          </w:p>
          <w:p w14:paraId="183870F9" w14:textId="77777777" w:rsidR="009B28D9" w:rsidRPr="00865B83" w:rsidRDefault="009B28D9" w:rsidP="008F4057">
            <w:pPr>
              <w:spacing w:line="240" w:lineRule="auto"/>
              <w:rPr>
                <w:color w:val="212121"/>
                <w:sz w:val="18"/>
                <w:szCs w:val="18"/>
              </w:rPr>
            </w:pPr>
            <w:r w:rsidRPr="00865B83">
              <w:rPr>
                <w:b/>
                <w:bCs/>
                <w:sz w:val="18"/>
                <w:szCs w:val="18"/>
              </w:rPr>
              <w:t>Essential Question</w:t>
            </w:r>
            <w:r w:rsidRPr="000E23CF">
              <w:rPr>
                <w:sz w:val="18"/>
                <w:szCs w:val="18"/>
              </w:rPr>
              <w:t xml:space="preserve">: </w:t>
            </w:r>
            <w:r w:rsidRPr="00865B83">
              <w:rPr>
                <w:color w:val="212121"/>
                <w:sz w:val="18"/>
                <w:szCs w:val="18"/>
              </w:rPr>
              <w:t>How have women shaped and defined history? How have women challenged traditional notions of gender and power? What is the impact or significance of the feminine perspective?</w:t>
            </w:r>
          </w:p>
          <w:p w14:paraId="4852BA00" w14:textId="77777777" w:rsidR="009B28D9" w:rsidRPr="00865B83" w:rsidRDefault="009B28D9" w:rsidP="008F4057">
            <w:pPr>
              <w:spacing w:line="240" w:lineRule="auto"/>
              <w:rPr>
                <w:b/>
                <w:sz w:val="18"/>
                <w:szCs w:val="18"/>
                <w:u w:val="single"/>
              </w:rPr>
            </w:pPr>
          </w:p>
          <w:p w14:paraId="697FD7B1" w14:textId="4B6CC16A" w:rsidR="009B28D9" w:rsidRDefault="009B28D9" w:rsidP="07BFED04">
            <w:pPr>
              <w:spacing w:line="240" w:lineRule="auto"/>
              <w:rPr>
                <w:b/>
                <w:bCs/>
                <w:sz w:val="18"/>
                <w:szCs w:val="18"/>
                <w:lang w:val="en-US"/>
              </w:rPr>
            </w:pPr>
            <w:r w:rsidRPr="07BFED04">
              <w:rPr>
                <w:b/>
                <w:bCs/>
                <w:sz w:val="18"/>
                <w:szCs w:val="18"/>
                <w:u w:val="single"/>
                <w:lang w:val="en-US"/>
              </w:rPr>
              <w:t>Unit 1</w:t>
            </w:r>
            <w:r w:rsidRPr="07BFED04">
              <w:rPr>
                <w:b/>
                <w:bCs/>
                <w:sz w:val="18"/>
                <w:szCs w:val="18"/>
                <w:lang w:val="en-US"/>
              </w:rPr>
              <w:t>:</w:t>
            </w:r>
            <w:r w:rsidR="00FA5792">
              <w:rPr>
                <w:b/>
                <w:bCs/>
                <w:sz w:val="18"/>
                <w:szCs w:val="18"/>
                <w:lang w:val="en-US"/>
              </w:rPr>
              <w:t>”Writing Freedom” Words that Shape a Nation</w:t>
            </w:r>
            <w:r w:rsidRPr="07BFED04">
              <w:rPr>
                <w:b/>
                <w:bCs/>
                <w:sz w:val="18"/>
                <w:szCs w:val="18"/>
                <w:lang w:val="en-US"/>
              </w:rPr>
              <w:t xml:space="preserve">:    Essential Question: </w:t>
            </w:r>
            <w:r w:rsidRPr="07BFED04">
              <w:rPr>
                <w:sz w:val="18"/>
                <w:szCs w:val="18"/>
                <w:lang w:val="en-US"/>
              </w:rPr>
              <w:t xml:space="preserve">What makes a </w:t>
            </w:r>
            <w:r w:rsidR="006D508E">
              <w:rPr>
                <w:sz w:val="18"/>
                <w:szCs w:val="18"/>
                <w:lang w:val="en-US"/>
              </w:rPr>
              <w:t>nation</w:t>
            </w:r>
            <w:r w:rsidRPr="07BFED04">
              <w:rPr>
                <w:sz w:val="18"/>
                <w:szCs w:val="18"/>
                <w:lang w:val="en-US"/>
              </w:rPr>
              <w:t>?</w:t>
            </w:r>
            <w:r w:rsidRPr="07BFED04">
              <w:rPr>
                <w:b/>
                <w:bCs/>
                <w:sz w:val="18"/>
                <w:szCs w:val="18"/>
                <w:lang w:val="en-US"/>
              </w:rPr>
              <w:t xml:space="preserve">     </w:t>
            </w:r>
          </w:p>
          <w:p w14:paraId="1A02FB41" w14:textId="77777777" w:rsidR="009B28D9" w:rsidRPr="000E23CF" w:rsidRDefault="009B28D9" w:rsidP="008F4057">
            <w:pPr>
              <w:spacing w:line="240" w:lineRule="auto"/>
              <w:rPr>
                <w:sz w:val="18"/>
                <w:szCs w:val="18"/>
              </w:rPr>
            </w:pPr>
          </w:p>
          <w:p w14:paraId="3D1B00FD" w14:textId="412FD1D2" w:rsidR="009B28D9" w:rsidRDefault="009B28D9" w:rsidP="008F4057">
            <w:pPr>
              <w:spacing w:line="240" w:lineRule="auto"/>
              <w:rPr>
                <w:sz w:val="18"/>
                <w:szCs w:val="18"/>
                <w:lang w:val="en-US"/>
              </w:rPr>
            </w:pPr>
            <w:r w:rsidRPr="000E23CF">
              <w:rPr>
                <w:b/>
                <w:sz w:val="18"/>
                <w:szCs w:val="18"/>
                <w:u w:val="single"/>
              </w:rPr>
              <w:t>Unit 2</w:t>
            </w:r>
            <w:r w:rsidRPr="000E23CF">
              <w:rPr>
                <w:b/>
                <w:sz w:val="18"/>
                <w:szCs w:val="18"/>
              </w:rPr>
              <w:t xml:space="preserve">: </w:t>
            </w:r>
            <w:r w:rsidRPr="000E23CF">
              <w:rPr>
                <w:b/>
                <w:bCs/>
                <w:sz w:val="18"/>
                <w:szCs w:val="18"/>
              </w:rPr>
              <w:t>“</w:t>
            </w:r>
            <w:r w:rsidR="00213BBF">
              <w:rPr>
                <w:b/>
                <w:bCs/>
                <w:sz w:val="18"/>
                <w:szCs w:val="18"/>
              </w:rPr>
              <w:t>The Individual and Society</w:t>
            </w:r>
            <w:r w:rsidR="006246C4">
              <w:rPr>
                <w:b/>
                <w:bCs/>
                <w:sz w:val="18"/>
                <w:szCs w:val="18"/>
              </w:rPr>
              <w:t>: Fitting in or standing out”</w:t>
            </w:r>
            <w:r>
              <w:rPr>
                <w:b/>
                <w:bCs/>
                <w:sz w:val="18"/>
                <w:szCs w:val="18"/>
              </w:rPr>
              <w:t xml:space="preserve">:    </w:t>
            </w:r>
            <w:r w:rsidRPr="000E23CF">
              <w:rPr>
                <w:b/>
                <w:bCs/>
                <w:sz w:val="18"/>
                <w:szCs w:val="18"/>
              </w:rPr>
              <w:t>E</w:t>
            </w:r>
            <w:r w:rsidR="000153EA">
              <w:rPr>
                <w:b/>
                <w:bCs/>
                <w:sz w:val="18"/>
                <w:szCs w:val="18"/>
              </w:rPr>
              <w:t>Q</w:t>
            </w:r>
            <w:r w:rsidRPr="000E23CF">
              <w:rPr>
                <w:b/>
                <w:bCs/>
                <w:sz w:val="18"/>
                <w:szCs w:val="18"/>
              </w:rPr>
              <w:t xml:space="preserve">: </w:t>
            </w:r>
            <w:r w:rsidR="000153EA" w:rsidRPr="000153EA">
              <w:rPr>
                <w:sz w:val="18"/>
                <w:szCs w:val="18"/>
                <w:lang w:val="en-US"/>
              </w:rPr>
              <w:t>What matters more, individuality or community?</w:t>
            </w:r>
          </w:p>
          <w:p w14:paraId="63B5DAB3" w14:textId="77777777" w:rsidR="000153EA" w:rsidRPr="00865B83" w:rsidRDefault="000153EA" w:rsidP="008F4057">
            <w:pPr>
              <w:spacing w:line="240" w:lineRule="auto"/>
              <w:rPr>
                <w:sz w:val="18"/>
                <w:szCs w:val="18"/>
              </w:rPr>
            </w:pPr>
          </w:p>
          <w:p w14:paraId="0E1377AF" w14:textId="2A0D705F" w:rsidR="009B28D9" w:rsidRDefault="009B28D9" w:rsidP="07BFED04">
            <w:pPr>
              <w:spacing w:line="240" w:lineRule="auto"/>
              <w:rPr>
                <w:sz w:val="18"/>
                <w:szCs w:val="18"/>
                <w:lang w:val="en-US"/>
              </w:rPr>
            </w:pPr>
            <w:r w:rsidRPr="07BFED04">
              <w:rPr>
                <w:b/>
                <w:bCs/>
                <w:sz w:val="18"/>
                <w:szCs w:val="18"/>
                <w:u w:val="single"/>
                <w:lang w:val="en-US"/>
              </w:rPr>
              <w:t>Unit 3</w:t>
            </w:r>
            <w:r w:rsidRPr="07BFED04">
              <w:rPr>
                <w:b/>
                <w:bCs/>
                <w:sz w:val="18"/>
                <w:szCs w:val="18"/>
                <w:lang w:val="en-US"/>
              </w:rPr>
              <w:t>: - “</w:t>
            </w:r>
            <w:r w:rsidR="00EF3C52" w:rsidRPr="00EF3C52">
              <w:rPr>
                <w:b/>
                <w:bCs/>
                <w:sz w:val="18"/>
                <w:szCs w:val="18"/>
              </w:rPr>
              <w:t>Leaders and Visionaries: Charting a New Path</w:t>
            </w:r>
            <w:r w:rsidRPr="07BFED04">
              <w:rPr>
                <w:b/>
                <w:bCs/>
                <w:sz w:val="18"/>
                <w:szCs w:val="18"/>
                <w:lang w:val="en-US"/>
              </w:rPr>
              <w:t>: EQ</w:t>
            </w:r>
            <w:r w:rsidRPr="07BFED04">
              <w:rPr>
                <w:sz w:val="18"/>
                <w:szCs w:val="18"/>
                <w:lang w:val="en-US"/>
              </w:rPr>
              <w:t xml:space="preserve">: </w:t>
            </w:r>
            <w:r w:rsidR="00D34C03" w:rsidRPr="00D34C03">
              <w:rPr>
                <w:sz w:val="18"/>
                <w:szCs w:val="18"/>
              </w:rPr>
              <w:t>How do words change the world?</w:t>
            </w:r>
          </w:p>
          <w:p w14:paraId="1BE32ECC" w14:textId="77777777" w:rsidR="009B28D9" w:rsidRDefault="009B28D9" w:rsidP="008F4057">
            <w:pPr>
              <w:spacing w:line="240" w:lineRule="auto"/>
              <w:rPr>
                <w:sz w:val="18"/>
                <w:szCs w:val="18"/>
              </w:rPr>
            </w:pPr>
          </w:p>
          <w:p w14:paraId="5734D23D" w14:textId="19F23698" w:rsidR="009B28D9" w:rsidRDefault="009B28D9" w:rsidP="07BFED04">
            <w:pPr>
              <w:spacing w:line="240" w:lineRule="auto"/>
              <w:rPr>
                <w:sz w:val="18"/>
                <w:szCs w:val="18"/>
                <w:lang w:val="en-US"/>
              </w:rPr>
            </w:pPr>
            <w:r w:rsidRPr="07BFED04">
              <w:rPr>
                <w:b/>
                <w:bCs/>
                <w:sz w:val="18"/>
                <w:szCs w:val="18"/>
                <w:u w:val="single"/>
                <w:lang w:val="en-US"/>
              </w:rPr>
              <w:t>Unit 4</w:t>
            </w:r>
            <w:r w:rsidRPr="07BFED04">
              <w:rPr>
                <w:b/>
                <w:bCs/>
                <w:sz w:val="18"/>
                <w:szCs w:val="18"/>
                <w:lang w:val="en-US"/>
              </w:rPr>
              <w:t xml:space="preserve">: </w:t>
            </w:r>
            <w:r w:rsidR="00DD6A2E" w:rsidRPr="00DD6A2E">
              <w:rPr>
                <w:b/>
                <w:bCs/>
                <w:sz w:val="18"/>
                <w:szCs w:val="18"/>
              </w:rPr>
              <w:t>Grit and Grandeur: The Importance of Place</w:t>
            </w:r>
            <w:r w:rsidRPr="07BFED04">
              <w:rPr>
                <w:b/>
                <w:bCs/>
                <w:sz w:val="18"/>
                <w:szCs w:val="18"/>
                <w:lang w:val="en-US"/>
              </w:rPr>
              <w:t>: E</w:t>
            </w:r>
            <w:r w:rsidR="00DD6A2E">
              <w:rPr>
                <w:b/>
                <w:bCs/>
                <w:sz w:val="18"/>
                <w:szCs w:val="18"/>
                <w:lang w:val="en-US"/>
              </w:rPr>
              <w:t xml:space="preserve">Q: </w:t>
            </w:r>
            <w:r w:rsidRPr="07BFED04">
              <w:rPr>
                <w:sz w:val="18"/>
                <w:szCs w:val="18"/>
                <w:lang w:val="en-US"/>
              </w:rPr>
              <w:t xml:space="preserve"> </w:t>
            </w:r>
            <w:r w:rsidR="00FE7247" w:rsidRPr="00FE7247">
              <w:rPr>
                <w:sz w:val="18"/>
                <w:szCs w:val="18"/>
              </w:rPr>
              <w:t>How are we shaped by the places we experience?</w:t>
            </w:r>
          </w:p>
          <w:p w14:paraId="5E93D364" w14:textId="77777777" w:rsidR="009B28D9" w:rsidRPr="000E23CF" w:rsidRDefault="009B28D9" w:rsidP="008F4057">
            <w:pPr>
              <w:spacing w:line="240" w:lineRule="auto"/>
              <w:rPr>
                <w:b/>
                <w:sz w:val="18"/>
                <w:szCs w:val="18"/>
                <w:u w:val="single"/>
              </w:rPr>
            </w:pPr>
          </w:p>
          <w:p w14:paraId="68E55F9E" w14:textId="2ABAC846" w:rsidR="009B28D9" w:rsidRPr="000E23CF" w:rsidRDefault="009B28D9" w:rsidP="07BFED04">
            <w:pPr>
              <w:spacing w:line="240" w:lineRule="auto"/>
              <w:rPr>
                <w:sz w:val="18"/>
                <w:szCs w:val="18"/>
                <w:lang w:val="en-US"/>
              </w:rPr>
            </w:pPr>
            <w:r w:rsidRPr="07BFED04">
              <w:rPr>
                <w:b/>
                <w:bCs/>
                <w:sz w:val="18"/>
                <w:szCs w:val="18"/>
                <w:u w:val="single"/>
                <w:lang w:val="en-US"/>
              </w:rPr>
              <w:t>Unit 5:</w:t>
            </w:r>
            <w:r w:rsidRPr="07BFED04">
              <w:rPr>
                <w:b/>
                <w:bCs/>
                <w:sz w:val="18"/>
                <w:szCs w:val="18"/>
                <w:lang w:val="en-US"/>
              </w:rPr>
              <w:t xml:space="preserve">  “</w:t>
            </w:r>
            <w:r w:rsidR="00D80511" w:rsidRPr="00D80511">
              <w:rPr>
                <w:b/>
                <w:bCs/>
                <w:sz w:val="18"/>
                <w:szCs w:val="18"/>
              </w:rPr>
              <w:t>The Threat of “The Other”: Facing Our Fears</w:t>
            </w:r>
            <w:r w:rsidRPr="07BFED04">
              <w:rPr>
                <w:b/>
                <w:bCs/>
                <w:sz w:val="18"/>
                <w:szCs w:val="18"/>
                <w:lang w:val="en-US"/>
              </w:rPr>
              <w:t>: E</w:t>
            </w:r>
            <w:r w:rsidR="00D80511">
              <w:rPr>
                <w:b/>
                <w:bCs/>
                <w:sz w:val="18"/>
                <w:szCs w:val="18"/>
                <w:lang w:val="en-US"/>
              </w:rPr>
              <w:t>Q</w:t>
            </w:r>
            <w:r w:rsidRPr="07BFED04">
              <w:rPr>
                <w:sz w:val="18"/>
                <w:szCs w:val="18"/>
                <w:lang w:val="en-US"/>
              </w:rPr>
              <w:t xml:space="preserve">: </w:t>
            </w:r>
            <w:r w:rsidR="00740878" w:rsidRPr="00740878">
              <w:rPr>
                <w:sz w:val="18"/>
                <w:szCs w:val="18"/>
              </w:rPr>
              <w:t>How does fear drive decisions?</w:t>
            </w:r>
          </w:p>
          <w:p w14:paraId="42921BEC" w14:textId="77777777" w:rsidR="009B28D9" w:rsidRPr="000E23CF" w:rsidRDefault="009B28D9" w:rsidP="008F4057">
            <w:pPr>
              <w:spacing w:line="240" w:lineRule="auto"/>
              <w:rPr>
                <w:sz w:val="18"/>
                <w:szCs w:val="18"/>
              </w:rPr>
            </w:pPr>
            <w:r w:rsidRPr="000E23CF">
              <w:rPr>
                <w:sz w:val="18"/>
                <w:szCs w:val="18"/>
              </w:rPr>
              <w:t xml:space="preserve"> </w:t>
            </w:r>
          </w:p>
          <w:p w14:paraId="11A806B9" w14:textId="25FF68AA" w:rsidR="009B28D9" w:rsidRPr="000E23CF" w:rsidRDefault="009B28D9" w:rsidP="07BFED04">
            <w:pPr>
              <w:spacing w:line="240" w:lineRule="auto"/>
              <w:rPr>
                <w:sz w:val="18"/>
                <w:szCs w:val="18"/>
                <w:lang w:val="en-US"/>
              </w:rPr>
            </w:pPr>
            <w:r w:rsidRPr="07BFED04">
              <w:rPr>
                <w:b/>
                <w:bCs/>
                <w:sz w:val="18"/>
                <w:szCs w:val="18"/>
                <w:u w:val="single"/>
                <w:lang w:val="en-US"/>
              </w:rPr>
              <w:t>Unit 6</w:t>
            </w:r>
            <w:r w:rsidRPr="07BFED04">
              <w:rPr>
                <w:b/>
                <w:bCs/>
                <w:sz w:val="18"/>
                <w:szCs w:val="18"/>
                <w:lang w:val="en-US"/>
              </w:rPr>
              <w:t>: “</w:t>
            </w:r>
            <w:r w:rsidR="004A0752" w:rsidRPr="004A0752">
              <w:rPr>
                <w:b/>
                <w:bCs/>
                <w:sz w:val="18"/>
                <w:szCs w:val="18"/>
              </w:rPr>
              <w:t>The Past meets the Present: Navigating Change</w:t>
            </w:r>
            <w:r w:rsidRPr="07BFED04">
              <w:rPr>
                <w:b/>
                <w:bCs/>
                <w:sz w:val="18"/>
                <w:szCs w:val="18"/>
                <w:lang w:val="en-US"/>
              </w:rPr>
              <w:t xml:space="preserve">:  </w:t>
            </w:r>
            <w:r w:rsidR="004A0752">
              <w:rPr>
                <w:b/>
                <w:bCs/>
                <w:sz w:val="18"/>
                <w:szCs w:val="18"/>
                <w:lang w:val="en-US"/>
              </w:rPr>
              <w:t>EQ</w:t>
            </w:r>
            <w:r w:rsidRPr="07BFED04">
              <w:rPr>
                <w:sz w:val="18"/>
                <w:szCs w:val="18"/>
                <w:lang w:val="en-US"/>
              </w:rPr>
              <w:t xml:space="preserve">: </w:t>
            </w:r>
            <w:r w:rsidR="00494608" w:rsidRPr="00494608">
              <w:rPr>
                <w:sz w:val="18"/>
                <w:szCs w:val="18"/>
              </w:rPr>
              <w:t>How do we react when the world changes?</w:t>
            </w:r>
          </w:p>
          <w:p w14:paraId="7CC7EEF4" w14:textId="45B35858" w:rsidR="00702E03" w:rsidRPr="00D4522C" w:rsidRDefault="00702E03" w:rsidP="00434C78">
            <w:pPr>
              <w:spacing w:line="240" w:lineRule="auto"/>
            </w:pPr>
          </w:p>
        </w:tc>
      </w:tr>
      <w:tr w:rsidR="00B06670" w14:paraId="2E7AC950" w14:textId="77777777" w:rsidTr="07BFED04">
        <w:tblPrEx>
          <w:tblCellMar>
            <w:top w:w="100" w:type="dxa"/>
            <w:left w:w="100" w:type="dxa"/>
            <w:bottom w:w="100" w:type="dxa"/>
            <w:right w:w="100" w:type="dxa"/>
          </w:tblCellMar>
        </w:tblPrEx>
        <w:trPr>
          <w:gridAfter w:val="1"/>
          <w:wAfter w:w="45" w:type="dxa"/>
          <w:trHeight w:val="177"/>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E4DC"/>
            <w:tcMar>
              <w:top w:w="100" w:type="dxa"/>
              <w:left w:w="100" w:type="dxa"/>
              <w:bottom w:w="100" w:type="dxa"/>
              <w:right w:w="100" w:type="dxa"/>
            </w:tcMar>
          </w:tcPr>
          <w:p w14:paraId="18166704" w14:textId="77777777" w:rsidR="00B06670" w:rsidRPr="00A91B99" w:rsidRDefault="00B06670">
            <w:pPr>
              <w:jc w:val="center"/>
              <w:rPr>
                <w:b/>
                <w:sz w:val="24"/>
                <w:szCs w:val="24"/>
              </w:rPr>
            </w:pPr>
            <w:r w:rsidRPr="00A91B99">
              <w:rPr>
                <w:b/>
                <w:sz w:val="24"/>
                <w:szCs w:val="24"/>
              </w:rPr>
              <w:t>LANGUAGE</w:t>
            </w:r>
          </w:p>
        </w:tc>
      </w:tr>
      <w:tr w:rsidR="00B06670" w14:paraId="3E5BA360" w14:textId="77777777" w:rsidTr="07BFED04">
        <w:tblPrEx>
          <w:tblCellMar>
            <w:top w:w="100" w:type="dxa"/>
            <w:left w:w="100" w:type="dxa"/>
            <w:bottom w:w="100" w:type="dxa"/>
            <w:right w:w="100" w:type="dxa"/>
          </w:tblCellMar>
        </w:tblPrEx>
        <w:trPr>
          <w:gridAfter w:val="1"/>
          <w:wAfter w:w="45" w:type="dxa"/>
          <w:trHeight w:val="555"/>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89D921" w14:textId="77777777" w:rsidR="00B06670" w:rsidRPr="008F4057" w:rsidRDefault="00B06670" w:rsidP="07BFED04">
            <w:pPr>
              <w:rPr>
                <w:sz w:val="18"/>
                <w:szCs w:val="18"/>
                <w:lang w:val="en-US"/>
              </w:rPr>
            </w:pPr>
            <w:r w:rsidRPr="07BFED04">
              <w:rPr>
                <w:sz w:val="18"/>
                <w:szCs w:val="18"/>
                <w:lang w:val="en-US"/>
              </w:rPr>
              <w:t>LANGUAGE!® is an intensive intervention for students in literacy. It uses an explicit, systematic approach that is proven to accelerate the growth of readers. It integrates instruction across key literacy strands - foundational skills, writing, vocabulary, fluency, grammar, comprehension, and spoken English.</w:t>
            </w:r>
          </w:p>
        </w:tc>
      </w:tr>
      <w:tr w:rsidR="001626C3" w:rsidRPr="0021594B" w14:paraId="248D0763" w14:textId="77777777" w:rsidTr="07BFED04">
        <w:tblPrEx>
          <w:tblCellMar>
            <w:top w:w="100" w:type="dxa"/>
            <w:left w:w="100" w:type="dxa"/>
            <w:bottom w:w="100" w:type="dxa"/>
            <w:right w:w="100" w:type="dxa"/>
          </w:tblCellMar>
        </w:tblPrEx>
        <w:trPr>
          <w:gridAfter w:val="1"/>
          <w:wAfter w:w="45" w:type="dxa"/>
          <w:trHeight w:val="195"/>
        </w:trPr>
        <w:tc>
          <w:tcPr>
            <w:tcW w:w="5480"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AE4DC"/>
            <w:tcMar>
              <w:top w:w="100" w:type="dxa"/>
              <w:left w:w="100" w:type="dxa"/>
              <w:bottom w:w="100" w:type="dxa"/>
              <w:right w:w="100" w:type="dxa"/>
            </w:tcMar>
          </w:tcPr>
          <w:p w14:paraId="610D62E3" w14:textId="77777777" w:rsidR="001626C3" w:rsidRPr="00A91B99" w:rsidRDefault="001626C3" w:rsidP="00A91B99">
            <w:pPr>
              <w:jc w:val="center"/>
              <w:rPr>
                <w:b/>
                <w:sz w:val="24"/>
                <w:szCs w:val="24"/>
              </w:rPr>
            </w:pPr>
            <w:r w:rsidRPr="00A91B99">
              <w:rPr>
                <w:b/>
                <w:sz w:val="24"/>
                <w:szCs w:val="24"/>
              </w:rPr>
              <w:t>Required Materials</w:t>
            </w:r>
          </w:p>
        </w:tc>
        <w:tc>
          <w:tcPr>
            <w:tcW w:w="5670"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EAE4DC"/>
          </w:tcPr>
          <w:p w14:paraId="59978318" w14:textId="77777777" w:rsidR="001626C3" w:rsidRPr="00A91B99" w:rsidRDefault="001626C3" w:rsidP="00A91B99">
            <w:pPr>
              <w:jc w:val="center"/>
              <w:rPr>
                <w:b/>
                <w:sz w:val="24"/>
                <w:szCs w:val="24"/>
              </w:rPr>
            </w:pPr>
            <w:r w:rsidRPr="00A91B99">
              <w:rPr>
                <w:b/>
                <w:sz w:val="24"/>
                <w:szCs w:val="24"/>
              </w:rPr>
              <w:t>Grading</w:t>
            </w:r>
          </w:p>
        </w:tc>
      </w:tr>
      <w:tr w:rsidR="001626C3" w:rsidRPr="0021594B" w14:paraId="529807A0" w14:textId="77777777" w:rsidTr="07BFED04">
        <w:tblPrEx>
          <w:tblCellMar>
            <w:top w:w="100" w:type="dxa"/>
            <w:left w:w="100" w:type="dxa"/>
            <w:bottom w:w="100" w:type="dxa"/>
            <w:right w:w="100" w:type="dxa"/>
          </w:tblCellMar>
        </w:tblPrEx>
        <w:trPr>
          <w:gridAfter w:val="1"/>
          <w:wAfter w:w="45" w:type="dxa"/>
          <w:trHeight w:val="528"/>
        </w:trPr>
        <w:tc>
          <w:tcPr>
            <w:tcW w:w="5480"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100" w:type="dxa"/>
              <w:left w:w="100" w:type="dxa"/>
              <w:bottom w:w="100" w:type="dxa"/>
              <w:right w:w="100" w:type="dxa"/>
            </w:tcMar>
          </w:tcPr>
          <w:p w14:paraId="7C4AAAEC" w14:textId="77777777" w:rsidR="00B06670" w:rsidRPr="008F4057" w:rsidRDefault="00410C31" w:rsidP="00410C31">
            <w:pPr>
              <w:pStyle w:val="ListParagraph"/>
              <w:numPr>
                <w:ilvl w:val="0"/>
                <w:numId w:val="8"/>
              </w:numPr>
              <w:spacing w:after="160"/>
              <w:rPr>
                <w:rFonts w:ascii="Arial" w:eastAsia="Cambria" w:hAnsi="Arial" w:cs="Arial"/>
                <w:sz w:val="18"/>
                <w:szCs w:val="18"/>
              </w:rPr>
            </w:pPr>
            <w:r w:rsidRPr="008F4057">
              <w:rPr>
                <w:rFonts w:ascii="Arial" w:eastAsia="Cambria" w:hAnsi="Arial" w:cs="Arial"/>
                <w:sz w:val="18"/>
                <w:szCs w:val="18"/>
              </w:rPr>
              <w:t>Paper, pens, highlighters</w:t>
            </w:r>
          </w:p>
          <w:p w14:paraId="08A8002A" w14:textId="77777777" w:rsidR="00A91B99" w:rsidRPr="008F4057" w:rsidRDefault="00A91B99" w:rsidP="00410C31">
            <w:pPr>
              <w:pStyle w:val="ListParagraph"/>
              <w:numPr>
                <w:ilvl w:val="0"/>
                <w:numId w:val="8"/>
              </w:numPr>
              <w:spacing w:after="160"/>
              <w:rPr>
                <w:rFonts w:ascii="Arial" w:eastAsia="Cambria" w:hAnsi="Arial" w:cs="Arial"/>
                <w:sz w:val="18"/>
                <w:szCs w:val="18"/>
              </w:rPr>
            </w:pPr>
            <w:r w:rsidRPr="008F4057">
              <w:rPr>
                <w:rFonts w:ascii="Arial" w:eastAsia="Cambria" w:hAnsi="Arial" w:cs="Arial"/>
                <w:sz w:val="18"/>
                <w:szCs w:val="18"/>
              </w:rPr>
              <w:t>Notebook paper</w:t>
            </w:r>
          </w:p>
          <w:p w14:paraId="719E0D83" w14:textId="7E4CA095" w:rsidR="008F4057" w:rsidRPr="008F4057" w:rsidRDefault="00A91B99" w:rsidP="008F4057">
            <w:pPr>
              <w:pStyle w:val="ListParagraph"/>
              <w:numPr>
                <w:ilvl w:val="0"/>
                <w:numId w:val="8"/>
              </w:numPr>
              <w:spacing w:after="160"/>
              <w:rPr>
                <w:rFonts w:ascii="Arial" w:eastAsia="Cambria" w:hAnsi="Arial" w:cs="Arial"/>
                <w:sz w:val="18"/>
                <w:szCs w:val="18"/>
              </w:rPr>
            </w:pPr>
            <w:r w:rsidRPr="008F4057">
              <w:rPr>
                <w:rFonts w:ascii="Arial" w:eastAsia="Cambria" w:hAnsi="Arial" w:cs="Arial"/>
                <w:sz w:val="18"/>
                <w:szCs w:val="18"/>
              </w:rPr>
              <w:t>Charged GCS laptop</w:t>
            </w:r>
          </w:p>
        </w:tc>
        <w:tc>
          <w:tcPr>
            <w:tcW w:w="5670" w:type="dxa"/>
            <w:tcBorders>
              <w:top w:val="single" w:sz="8" w:space="0" w:color="000000" w:themeColor="text1"/>
              <w:left w:val="single" w:sz="4" w:space="0" w:color="auto"/>
              <w:bottom w:val="single" w:sz="8" w:space="0" w:color="000000" w:themeColor="text1"/>
              <w:right w:val="single" w:sz="8" w:space="0" w:color="000000" w:themeColor="text1"/>
            </w:tcBorders>
          </w:tcPr>
          <w:p w14:paraId="57793FBE" w14:textId="28B996E3" w:rsidR="001626C3" w:rsidRPr="008F4057" w:rsidRDefault="001626C3">
            <w:pPr>
              <w:spacing w:line="240" w:lineRule="auto"/>
              <w:jc w:val="center"/>
              <w:rPr>
                <w:sz w:val="18"/>
                <w:szCs w:val="18"/>
              </w:rPr>
            </w:pPr>
            <w:r w:rsidRPr="008F4057">
              <w:rPr>
                <w:sz w:val="18"/>
                <w:szCs w:val="18"/>
              </w:rPr>
              <w:t xml:space="preserve">Classwork / Workbook = </w:t>
            </w:r>
            <w:r w:rsidR="000344B3" w:rsidRPr="008F4057">
              <w:rPr>
                <w:sz w:val="18"/>
                <w:szCs w:val="18"/>
              </w:rPr>
              <w:t>30</w:t>
            </w:r>
            <w:r w:rsidRPr="008F4057">
              <w:rPr>
                <w:sz w:val="18"/>
                <w:szCs w:val="18"/>
              </w:rPr>
              <w:t>%</w:t>
            </w:r>
          </w:p>
          <w:p w14:paraId="618F3E41" w14:textId="77777777" w:rsidR="001626C3" w:rsidRPr="008F4057" w:rsidRDefault="001626C3">
            <w:pPr>
              <w:spacing w:line="240" w:lineRule="auto"/>
              <w:jc w:val="center"/>
              <w:rPr>
                <w:sz w:val="18"/>
                <w:szCs w:val="18"/>
              </w:rPr>
            </w:pPr>
            <w:r w:rsidRPr="008F4057">
              <w:rPr>
                <w:sz w:val="18"/>
                <w:szCs w:val="18"/>
              </w:rPr>
              <w:t>Tests / Projects= 40%</w:t>
            </w:r>
          </w:p>
          <w:p w14:paraId="4F542279" w14:textId="77777777" w:rsidR="001626C3" w:rsidRPr="008F4057" w:rsidRDefault="001626C3">
            <w:pPr>
              <w:spacing w:line="240" w:lineRule="auto"/>
              <w:jc w:val="center"/>
              <w:rPr>
                <w:sz w:val="18"/>
                <w:szCs w:val="18"/>
              </w:rPr>
            </w:pPr>
            <w:r w:rsidRPr="008F4057">
              <w:rPr>
                <w:sz w:val="18"/>
                <w:szCs w:val="18"/>
              </w:rPr>
              <w:t xml:space="preserve">Quizzes = 30% </w:t>
            </w:r>
          </w:p>
          <w:p w14:paraId="69BB5425" w14:textId="63D0BCE1" w:rsidR="001626C3" w:rsidRPr="008F4057" w:rsidRDefault="001626C3" w:rsidP="00DC5C84">
            <w:pPr>
              <w:spacing w:line="240" w:lineRule="auto"/>
              <w:rPr>
                <w:sz w:val="18"/>
                <w:szCs w:val="18"/>
              </w:rPr>
            </w:pPr>
          </w:p>
        </w:tc>
      </w:tr>
      <w:tr w:rsidR="0021594B" w14:paraId="368E7493" w14:textId="77777777" w:rsidTr="07BFED04">
        <w:tblPrEx>
          <w:tblCellMar>
            <w:top w:w="100" w:type="dxa"/>
            <w:left w:w="100" w:type="dxa"/>
            <w:bottom w:w="100" w:type="dxa"/>
            <w:right w:w="100" w:type="dxa"/>
          </w:tblCellMar>
        </w:tblPrEx>
        <w:trPr>
          <w:gridAfter w:val="1"/>
          <w:wAfter w:w="45" w:type="dxa"/>
          <w:trHeight w:val="510"/>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E4DC"/>
            <w:tcMar>
              <w:top w:w="100" w:type="dxa"/>
              <w:left w:w="100" w:type="dxa"/>
              <w:bottom w:w="100" w:type="dxa"/>
              <w:right w:w="100" w:type="dxa"/>
            </w:tcMar>
          </w:tcPr>
          <w:p w14:paraId="3BB3491E" w14:textId="3E47B6FB" w:rsidR="0021594B" w:rsidRPr="00A91B99" w:rsidRDefault="0021594B" w:rsidP="00A91B99">
            <w:pPr>
              <w:jc w:val="center"/>
              <w:rPr>
                <w:b/>
                <w:sz w:val="24"/>
                <w:szCs w:val="24"/>
              </w:rPr>
            </w:pPr>
            <w:r w:rsidRPr="00A91B99">
              <w:rPr>
                <w:b/>
                <w:sz w:val="24"/>
                <w:szCs w:val="24"/>
              </w:rPr>
              <w:t>Code of Conduct</w:t>
            </w:r>
          </w:p>
        </w:tc>
      </w:tr>
      <w:tr w:rsidR="0021594B" w14:paraId="6B813733" w14:textId="77777777" w:rsidTr="00DA396F">
        <w:tblPrEx>
          <w:tblCellMar>
            <w:top w:w="100" w:type="dxa"/>
            <w:left w:w="100" w:type="dxa"/>
            <w:bottom w:w="100" w:type="dxa"/>
            <w:right w:w="100" w:type="dxa"/>
          </w:tblCellMar>
        </w:tblPrEx>
        <w:trPr>
          <w:gridAfter w:val="1"/>
          <w:wAfter w:w="45" w:type="dxa"/>
          <w:trHeight w:val="105"/>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639CEB" w14:textId="0DC38B01" w:rsidR="00092CCB" w:rsidRPr="008F4057" w:rsidRDefault="0021594B" w:rsidP="07BFED04">
            <w:pPr>
              <w:spacing w:after="160" w:line="240" w:lineRule="auto"/>
              <w:rPr>
                <w:sz w:val="18"/>
                <w:szCs w:val="18"/>
                <w:lang w:val="en-US"/>
              </w:rPr>
            </w:pPr>
            <w:r w:rsidRPr="07BFED04">
              <w:rPr>
                <w:sz w:val="18"/>
                <w:szCs w:val="18"/>
                <w:lang w:val="en-US"/>
              </w:rPr>
              <w:t xml:space="preserve">Every student will be expected to comply with the policies outlined in the GCS </w:t>
            </w:r>
            <w:r w:rsidR="00773B38" w:rsidRPr="07BFED04">
              <w:rPr>
                <w:sz w:val="18"/>
                <w:szCs w:val="18"/>
                <w:lang w:val="en-US"/>
              </w:rPr>
              <w:t>handbook and SGHS rules</w:t>
            </w:r>
            <w:r w:rsidRPr="07BFED04">
              <w:rPr>
                <w:sz w:val="18"/>
                <w:szCs w:val="18"/>
                <w:lang w:val="en-US"/>
              </w:rPr>
              <w:t>. In addition to these policies, we will review the code of conduct for our classroom to meet the needs of all students and to maintain a safe and successful communit</w:t>
            </w:r>
            <w:r w:rsidR="00F70CF4">
              <w:rPr>
                <w:sz w:val="18"/>
                <w:szCs w:val="18"/>
                <w:lang w:val="en-US"/>
              </w:rPr>
              <w:t>y.</w:t>
            </w:r>
          </w:p>
          <w:p w14:paraId="70B788AC" w14:textId="52C15D27" w:rsidR="00A10165" w:rsidRPr="008F4057" w:rsidRDefault="00A10165" w:rsidP="07BFED04">
            <w:pPr>
              <w:spacing w:after="160" w:line="240" w:lineRule="auto"/>
              <w:rPr>
                <w:sz w:val="18"/>
                <w:szCs w:val="18"/>
                <w:lang w:val="en-US"/>
              </w:rPr>
            </w:pPr>
            <w:r w:rsidRPr="07BFED04">
              <w:rPr>
                <w:sz w:val="18"/>
                <w:szCs w:val="18"/>
                <w:lang w:val="en-US"/>
              </w:rPr>
              <w:t>*</w:t>
            </w:r>
            <w:r w:rsidR="00317C17" w:rsidRPr="07BFED04">
              <w:rPr>
                <w:sz w:val="18"/>
                <w:szCs w:val="18"/>
                <w:lang w:val="en-US"/>
              </w:rPr>
              <w:t xml:space="preserve">SGHS rule: </w:t>
            </w:r>
            <w:r w:rsidR="00563200" w:rsidRPr="00F70CF4">
              <w:rPr>
                <w:b/>
                <w:bCs/>
                <w:sz w:val="18"/>
                <w:szCs w:val="18"/>
                <w:lang w:val="en-US"/>
              </w:rPr>
              <w:t>Food is NOT allowed</w:t>
            </w:r>
            <w:r w:rsidR="00563200" w:rsidRPr="07BFED04">
              <w:rPr>
                <w:sz w:val="18"/>
                <w:szCs w:val="18"/>
                <w:lang w:val="en-US"/>
              </w:rPr>
              <w:t xml:space="preserve"> in any classroom. </w:t>
            </w:r>
            <w:r w:rsidR="00844960" w:rsidRPr="07BFED04">
              <w:rPr>
                <w:sz w:val="18"/>
                <w:szCs w:val="18"/>
                <w:lang w:val="en-US"/>
              </w:rPr>
              <w:t xml:space="preserve">It must stay in your bookbag. </w:t>
            </w:r>
            <w:r w:rsidR="00C247A7" w:rsidRPr="07BFED04">
              <w:rPr>
                <w:sz w:val="18"/>
                <w:szCs w:val="18"/>
                <w:lang w:val="en-US"/>
              </w:rPr>
              <w:t>Only w</w:t>
            </w:r>
            <w:r w:rsidR="00563200" w:rsidRPr="07BFED04">
              <w:rPr>
                <w:sz w:val="18"/>
                <w:szCs w:val="18"/>
                <w:lang w:val="en-US"/>
              </w:rPr>
              <w:t>at</w:t>
            </w:r>
            <w:r w:rsidR="00844960" w:rsidRPr="07BFED04">
              <w:rPr>
                <w:sz w:val="18"/>
                <w:szCs w:val="18"/>
                <w:lang w:val="en-US"/>
              </w:rPr>
              <w:t xml:space="preserve">er is permitted. </w:t>
            </w:r>
          </w:p>
          <w:p w14:paraId="257DAB4B" w14:textId="0C79AE61" w:rsidR="007A26F8" w:rsidRPr="008F4057" w:rsidRDefault="005476F8" w:rsidP="007A26F8">
            <w:pPr>
              <w:spacing w:after="160" w:line="240" w:lineRule="auto"/>
              <w:rPr>
                <w:bCs/>
                <w:sz w:val="18"/>
                <w:szCs w:val="18"/>
                <w:lang w:val="en-US"/>
              </w:rPr>
            </w:pPr>
            <w:r w:rsidRPr="008F4057">
              <w:rPr>
                <w:b/>
                <w:bCs/>
                <w:sz w:val="18"/>
                <w:szCs w:val="18"/>
                <w:u w:val="single"/>
                <w:lang w:val="en-US"/>
              </w:rPr>
              <w:t>ELECTRONIC DEVICES AND CELL PHONE USE (GCS RULE 27)</w:t>
            </w:r>
            <w:r w:rsidRPr="008F4057">
              <w:rPr>
                <w:b/>
                <w:bCs/>
                <w:sz w:val="18"/>
                <w:szCs w:val="18"/>
                <w:lang w:val="en-US"/>
              </w:rPr>
              <w:t>  </w:t>
            </w:r>
            <w:r w:rsidR="00E03552" w:rsidRPr="008F4057">
              <w:rPr>
                <w:bCs/>
                <w:sz w:val="18"/>
                <w:szCs w:val="18"/>
                <w:lang w:val="en-US"/>
              </w:rPr>
              <w:t> </w:t>
            </w:r>
            <w:r w:rsidR="007A26F8" w:rsidRPr="008F4057">
              <w:rPr>
                <w:bCs/>
                <w:sz w:val="18"/>
                <w:szCs w:val="18"/>
                <w:lang w:val="en-US"/>
              </w:rPr>
              <w:t>The only electronic devices permitted in the classroom are school-distributed Chromebooks.</w:t>
            </w:r>
            <w:r w:rsidR="00DB12DD">
              <w:rPr>
                <w:bCs/>
                <w:sz w:val="18"/>
                <w:szCs w:val="18"/>
                <w:lang w:val="en-US"/>
              </w:rPr>
              <w:t xml:space="preserve"> </w:t>
            </w:r>
            <w:r w:rsidR="00DB12DD" w:rsidRPr="07BFED04">
              <w:rPr>
                <w:sz w:val="18"/>
                <w:szCs w:val="18"/>
                <w:lang w:val="en-US"/>
              </w:rPr>
              <w:t xml:space="preserve">If you do not have a charged </w:t>
            </w:r>
            <w:proofErr w:type="spellStart"/>
            <w:r w:rsidR="00DB12DD" w:rsidRPr="07BFED04">
              <w:rPr>
                <w:sz w:val="18"/>
                <w:szCs w:val="18"/>
                <w:lang w:val="en-US"/>
              </w:rPr>
              <w:t>chromebook</w:t>
            </w:r>
            <w:proofErr w:type="spellEnd"/>
            <w:r w:rsidR="00DB12DD" w:rsidRPr="07BFED04">
              <w:rPr>
                <w:sz w:val="18"/>
                <w:szCs w:val="18"/>
                <w:lang w:val="en-US"/>
              </w:rPr>
              <w:t xml:space="preserve"> you will be responsible for any make up work and it may negatively affect your grade</w:t>
            </w:r>
            <w:r w:rsidR="00DB12DD">
              <w:rPr>
                <w:sz w:val="18"/>
                <w:szCs w:val="18"/>
                <w:lang w:val="en-US"/>
              </w:rPr>
              <w:t>.</w:t>
            </w:r>
            <w:r w:rsidR="007A26F8" w:rsidRPr="008F4057">
              <w:rPr>
                <w:bCs/>
                <w:sz w:val="18"/>
                <w:szCs w:val="18"/>
                <w:lang w:val="en-US"/>
              </w:rPr>
              <w:t xml:space="preserve"> </w:t>
            </w:r>
          </w:p>
          <w:p w14:paraId="4FC32053" w14:textId="1F448A48" w:rsidR="007A26F8" w:rsidRPr="008F4057" w:rsidRDefault="007A26F8" w:rsidP="007A26F8">
            <w:pPr>
              <w:spacing w:after="160" w:line="240" w:lineRule="auto"/>
              <w:rPr>
                <w:bCs/>
                <w:sz w:val="18"/>
                <w:szCs w:val="18"/>
                <w:lang w:val="en-US"/>
              </w:rPr>
            </w:pPr>
            <w:r w:rsidRPr="008F4057">
              <w:rPr>
                <w:b/>
                <w:bCs/>
                <w:sz w:val="18"/>
                <w:szCs w:val="18"/>
                <w:lang w:val="en-US"/>
              </w:rPr>
              <w:t>Upon entry to the classroom</w:t>
            </w:r>
            <w:r w:rsidR="0012021E">
              <w:rPr>
                <w:b/>
                <w:bCs/>
                <w:sz w:val="18"/>
                <w:szCs w:val="18"/>
                <w:lang w:val="en-US"/>
              </w:rPr>
              <w:t xml:space="preserve"> . . . </w:t>
            </w:r>
            <w:r w:rsidRPr="008F4057">
              <w:rPr>
                <w:b/>
                <w:bCs/>
                <w:sz w:val="18"/>
                <w:szCs w:val="18"/>
                <w:lang w:val="en-US"/>
              </w:rPr>
              <w:t xml:space="preserve"> </w:t>
            </w:r>
            <w:r w:rsidR="004C23ED">
              <w:rPr>
                <w:bCs/>
                <w:sz w:val="18"/>
                <w:szCs w:val="18"/>
                <w:lang w:val="en-US"/>
              </w:rPr>
              <w:t>S</w:t>
            </w:r>
            <w:r w:rsidR="004C23ED" w:rsidRPr="008F4057">
              <w:rPr>
                <w:bCs/>
                <w:sz w:val="18"/>
                <w:szCs w:val="18"/>
                <w:lang w:val="en-US"/>
              </w:rPr>
              <w:t>tudents will comply by turning off or silencing their cell phones when entering the classroom and placing them in the specified slot. </w:t>
            </w:r>
            <w:r w:rsidRPr="008F4057">
              <w:rPr>
                <w:b/>
                <w:bCs/>
                <w:sz w:val="18"/>
                <w:szCs w:val="18"/>
                <w:lang w:val="en-US"/>
              </w:rPr>
              <w:t>Students may not</w:t>
            </w:r>
            <w:r w:rsidRPr="008F4057">
              <w:rPr>
                <w:bCs/>
                <w:sz w:val="18"/>
                <w:szCs w:val="18"/>
                <w:lang w:val="en-US"/>
              </w:rPr>
              <w:t xml:space="preserve"> access their bookbags again until the end of class</w:t>
            </w:r>
          </w:p>
          <w:p w14:paraId="061D0B0F" w14:textId="6539AF89" w:rsidR="00E177C0" w:rsidRDefault="007A26F8" w:rsidP="00E177C0">
            <w:pPr>
              <w:spacing w:after="160" w:line="240" w:lineRule="auto"/>
              <w:rPr>
                <w:bCs/>
                <w:sz w:val="18"/>
                <w:szCs w:val="18"/>
                <w:lang w:val="en-US"/>
              </w:rPr>
            </w:pPr>
            <w:r w:rsidRPr="008F4057">
              <w:rPr>
                <w:b/>
                <w:bCs/>
                <w:sz w:val="18"/>
                <w:szCs w:val="18"/>
                <w:lang w:val="en-US"/>
              </w:rPr>
              <w:t>Consequences</w:t>
            </w:r>
            <w:r w:rsidRPr="008F4057">
              <w:rPr>
                <w:bCs/>
                <w:sz w:val="18"/>
                <w:szCs w:val="18"/>
                <w:lang w:val="en-US"/>
              </w:rPr>
              <w:t> </w:t>
            </w:r>
            <w:r w:rsidR="007E53FF">
              <w:rPr>
                <w:bCs/>
                <w:sz w:val="18"/>
                <w:szCs w:val="18"/>
                <w:lang w:val="en-US"/>
              </w:rPr>
              <w:t xml:space="preserve">– </w:t>
            </w:r>
            <w:r w:rsidR="00E177C0" w:rsidRPr="008F4057">
              <w:rPr>
                <w:bCs/>
                <w:sz w:val="18"/>
                <w:szCs w:val="18"/>
                <w:lang w:val="en-US"/>
              </w:rPr>
              <w:t>Failure to comply with this policy is a violation of Rule 6 (non-compliance) in the Guilford County Schools Handbook; appropriate disciplinary actions will be taken</w:t>
            </w:r>
          </w:p>
          <w:p w14:paraId="15EFBB9A" w14:textId="0285E0F5" w:rsidR="008D4E66" w:rsidRDefault="008D4E66" w:rsidP="008D4E66">
            <w:pPr>
              <w:spacing w:after="240" w:line="240" w:lineRule="auto"/>
              <w:rPr>
                <w:rFonts w:eastAsia="Times New Roman"/>
                <w:sz w:val="18"/>
                <w:szCs w:val="18"/>
                <w:lang w:val="en-US"/>
              </w:rPr>
            </w:pPr>
            <w:r>
              <w:rPr>
                <w:rFonts w:eastAsia="Times New Roman"/>
                <w:sz w:val="18"/>
                <w:szCs w:val="18"/>
                <w:lang w:val="en-US"/>
              </w:rPr>
              <w:t xml:space="preserve">Daily activities and assignments </w:t>
            </w:r>
            <w:r w:rsidR="00F70CF4">
              <w:rPr>
                <w:rFonts w:eastAsia="Times New Roman"/>
                <w:sz w:val="18"/>
                <w:szCs w:val="18"/>
                <w:lang w:val="en-US"/>
              </w:rPr>
              <w:t xml:space="preserve">are </w:t>
            </w:r>
            <w:r>
              <w:rPr>
                <w:rFonts w:eastAsia="Times New Roman"/>
                <w:sz w:val="18"/>
                <w:szCs w:val="18"/>
                <w:lang w:val="en-US"/>
              </w:rPr>
              <w:t>placed on Canvas. If a student is absent</w:t>
            </w:r>
            <w:r w:rsidR="00F70CF4">
              <w:rPr>
                <w:rFonts w:eastAsia="Times New Roman"/>
                <w:sz w:val="18"/>
                <w:szCs w:val="18"/>
                <w:lang w:val="en-US"/>
              </w:rPr>
              <w:t>, he or she</w:t>
            </w:r>
            <w:r>
              <w:rPr>
                <w:rFonts w:eastAsia="Times New Roman"/>
                <w:sz w:val="18"/>
                <w:szCs w:val="18"/>
                <w:lang w:val="en-US"/>
              </w:rPr>
              <w:t xml:space="preserve"> should check Canvas</w:t>
            </w:r>
            <w:r w:rsidR="009A7DBB">
              <w:rPr>
                <w:rFonts w:eastAsia="Times New Roman"/>
                <w:sz w:val="18"/>
                <w:szCs w:val="18"/>
                <w:lang w:val="en-US"/>
              </w:rPr>
              <w:t xml:space="preserve"> for make-up work. </w:t>
            </w:r>
            <w:r>
              <w:rPr>
                <w:rFonts w:eastAsia="Times New Roman"/>
                <w:sz w:val="18"/>
                <w:szCs w:val="18"/>
                <w:lang w:val="en-US"/>
              </w:rPr>
              <w:t xml:space="preserve">If there are further questions, the student is responsible for finding out what they missed. </w:t>
            </w:r>
          </w:p>
          <w:p w14:paraId="4955BEC5" w14:textId="77777777" w:rsidR="00C9407C" w:rsidRDefault="00C9407C" w:rsidP="008D4E66">
            <w:pPr>
              <w:spacing w:after="240" w:line="240" w:lineRule="auto"/>
              <w:rPr>
                <w:rFonts w:eastAsia="Times New Roman"/>
                <w:sz w:val="18"/>
                <w:szCs w:val="18"/>
                <w:lang w:val="en-US"/>
              </w:rPr>
            </w:pPr>
          </w:p>
          <w:p w14:paraId="31AAACF0" w14:textId="50BF98C7" w:rsidR="00F60C76" w:rsidRPr="008F4057" w:rsidRDefault="00F60C76" w:rsidP="07BFED04">
            <w:pPr>
              <w:spacing w:after="160" w:line="240" w:lineRule="auto"/>
              <w:rPr>
                <w:sz w:val="18"/>
                <w:szCs w:val="18"/>
                <w:lang w:val="en-US"/>
              </w:rPr>
            </w:pPr>
          </w:p>
        </w:tc>
      </w:tr>
      <w:tr w:rsidR="0021594B" w14:paraId="5683777C" w14:textId="77777777" w:rsidTr="07BFED04">
        <w:tblPrEx>
          <w:tblCellMar>
            <w:top w:w="100" w:type="dxa"/>
            <w:left w:w="100" w:type="dxa"/>
            <w:bottom w:w="100" w:type="dxa"/>
            <w:right w:w="100" w:type="dxa"/>
          </w:tblCellMar>
        </w:tblPrEx>
        <w:trPr>
          <w:gridAfter w:val="1"/>
          <w:wAfter w:w="45" w:type="dxa"/>
          <w:trHeight w:val="480"/>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E4DC"/>
            <w:tcMar>
              <w:top w:w="100" w:type="dxa"/>
              <w:left w:w="100" w:type="dxa"/>
              <w:bottom w:w="100" w:type="dxa"/>
              <w:right w:w="100" w:type="dxa"/>
            </w:tcMar>
          </w:tcPr>
          <w:p w14:paraId="572F9CF5" w14:textId="3D29D23B" w:rsidR="0021594B" w:rsidRPr="00A91B99" w:rsidRDefault="0021594B" w:rsidP="00A91B99">
            <w:pPr>
              <w:jc w:val="center"/>
              <w:rPr>
                <w:b/>
                <w:sz w:val="24"/>
                <w:szCs w:val="24"/>
              </w:rPr>
            </w:pPr>
            <w:r w:rsidRPr="00A91B99">
              <w:rPr>
                <w:b/>
                <w:sz w:val="24"/>
                <w:szCs w:val="24"/>
              </w:rPr>
              <w:lastRenderedPageBreak/>
              <w:t xml:space="preserve">Late Work </w:t>
            </w:r>
          </w:p>
        </w:tc>
      </w:tr>
      <w:tr w:rsidR="0021594B" w14:paraId="20887EE7" w14:textId="77777777" w:rsidTr="07BFED04">
        <w:tblPrEx>
          <w:tblCellMar>
            <w:top w:w="100" w:type="dxa"/>
            <w:left w:w="100" w:type="dxa"/>
            <w:bottom w:w="100" w:type="dxa"/>
            <w:right w:w="100" w:type="dxa"/>
          </w:tblCellMar>
        </w:tblPrEx>
        <w:trPr>
          <w:gridAfter w:val="1"/>
          <w:wAfter w:w="45" w:type="dxa"/>
          <w:trHeight w:val="708"/>
        </w:trPr>
        <w:tc>
          <w:tcPr>
            <w:tcW w:w="11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191561" w14:textId="77777777" w:rsidR="00DA396F" w:rsidRDefault="00584886" w:rsidP="07BFED04">
            <w:pPr>
              <w:spacing w:after="240" w:line="240" w:lineRule="auto"/>
              <w:rPr>
                <w:rFonts w:eastAsia="Times New Roman"/>
                <w:sz w:val="18"/>
                <w:szCs w:val="18"/>
                <w:lang w:val="en-US"/>
              </w:rPr>
            </w:pPr>
            <w:r w:rsidRPr="07BFED04">
              <w:rPr>
                <w:rFonts w:eastAsia="Times New Roman"/>
                <w:sz w:val="18"/>
                <w:szCs w:val="18"/>
                <w:lang w:val="en-US"/>
              </w:rPr>
              <w:t>All assignments must be submitted by the due date</w:t>
            </w:r>
            <w:r w:rsidR="00810F39" w:rsidRPr="07BFED04">
              <w:rPr>
                <w:rFonts w:eastAsia="Times New Roman"/>
                <w:sz w:val="18"/>
                <w:szCs w:val="18"/>
                <w:lang w:val="en-US"/>
              </w:rPr>
              <w:t xml:space="preserve"> unless otherwise noted</w:t>
            </w:r>
            <w:r w:rsidRPr="07BFED04">
              <w:rPr>
                <w:rFonts w:eastAsia="Times New Roman"/>
                <w:sz w:val="18"/>
                <w:szCs w:val="18"/>
                <w:lang w:val="en-US"/>
              </w:rPr>
              <w:t xml:space="preserve">. </w:t>
            </w:r>
          </w:p>
          <w:p w14:paraId="424ABAEB" w14:textId="77777777" w:rsidR="00332D25" w:rsidRDefault="00531761" w:rsidP="00332D25">
            <w:pPr>
              <w:spacing w:after="240" w:line="240" w:lineRule="auto"/>
              <w:rPr>
                <w:rFonts w:eastAsia="Times New Roman"/>
                <w:sz w:val="18"/>
                <w:szCs w:val="18"/>
                <w:lang w:val="en-US"/>
              </w:rPr>
            </w:pPr>
            <w:r>
              <w:rPr>
                <w:rFonts w:eastAsia="Times New Roman"/>
                <w:sz w:val="18"/>
                <w:szCs w:val="18"/>
                <w:lang w:val="en-US"/>
              </w:rPr>
              <w:t>There</w:t>
            </w:r>
            <w:r w:rsidR="00584886" w:rsidRPr="07BFED04">
              <w:rPr>
                <w:rFonts w:eastAsia="Times New Roman"/>
                <w:sz w:val="18"/>
                <w:szCs w:val="18"/>
                <w:lang w:val="en-US"/>
              </w:rPr>
              <w:t xml:space="preserve"> will be a 25-point deduction for late assignments unless</w:t>
            </w:r>
            <w:r w:rsidR="00332D25">
              <w:rPr>
                <w:rFonts w:eastAsia="Times New Roman"/>
                <w:sz w:val="18"/>
                <w:szCs w:val="18"/>
                <w:lang w:val="en-US"/>
              </w:rPr>
              <w:t xml:space="preserve"> the student was absent or</w:t>
            </w:r>
            <w:r w:rsidR="00971907">
              <w:rPr>
                <w:rFonts w:eastAsia="Times New Roman"/>
                <w:sz w:val="18"/>
                <w:szCs w:val="18"/>
                <w:lang w:val="en-US"/>
              </w:rPr>
              <w:t xml:space="preserve"> noted otherwise</w:t>
            </w:r>
            <w:r w:rsidR="00584886" w:rsidRPr="07BFED04">
              <w:rPr>
                <w:rFonts w:eastAsia="Times New Roman"/>
                <w:sz w:val="18"/>
                <w:szCs w:val="18"/>
                <w:lang w:val="en-US"/>
              </w:rPr>
              <w:t>.</w:t>
            </w:r>
            <w:r w:rsidR="00810F39" w:rsidRPr="07BFED04">
              <w:rPr>
                <w:rFonts w:eastAsia="Times New Roman"/>
                <w:sz w:val="18"/>
                <w:szCs w:val="18"/>
                <w:lang w:val="en-US"/>
              </w:rPr>
              <w:t xml:space="preserve"> </w:t>
            </w:r>
          </w:p>
          <w:p w14:paraId="58014F96" w14:textId="77777777" w:rsidR="00DD326E" w:rsidRDefault="00DD326E" w:rsidP="00332D25">
            <w:pPr>
              <w:spacing w:after="240" w:line="240" w:lineRule="auto"/>
              <w:rPr>
                <w:rFonts w:eastAsia="Times New Roman"/>
                <w:sz w:val="18"/>
                <w:szCs w:val="18"/>
                <w:lang w:val="en-US"/>
              </w:rPr>
            </w:pPr>
            <w:r>
              <w:rPr>
                <w:rFonts w:eastAsia="Times New Roman"/>
                <w:sz w:val="18"/>
                <w:szCs w:val="18"/>
                <w:lang w:val="en-US"/>
              </w:rPr>
              <w:t xml:space="preserve">IXL assignments are due each Friday for the week. There is no late turn in for IXL unless the student was absent that Friday, in which it will be due the date the student returns. </w:t>
            </w:r>
          </w:p>
          <w:p w14:paraId="378490C2" w14:textId="46627C04" w:rsidR="00DD326E" w:rsidRDefault="00DD326E" w:rsidP="00332D25">
            <w:pPr>
              <w:spacing w:after="240" w:line="240" w:lineRule="auto"/>
              <w:rPr>
                <w:rFonts w:eastAsia="Times New Roman"/>
                <w:sz w:val="18"/>
                <w:szCs w:val="18"/>
                <w:lang w:val="en-US"/>
              </w:rPr>
            </w:pPr>
            <w:r>
              <w:rPr>
                <w:rFonts w:eastAsia="Times New Roman"/>
                <w:sz w:val="18"/>
                <w:szCs w:val="18"/>
                <w:lang w:val="en-US"/>
              </w:rPr>
              <w:t xml:space="preserve">If a student turns in late work, he or she must email me and let me know which assignment they have submitted so a new grade can be entered. If the student does not let me know through email the </w:t>
            </w:r>
            <w:r w:rsidR="003B7CCE">
              <w:rPr>
                <w:rFonts w:eastAsia="Times New Roman"/>
                <w:sz w:val="18"/>
                <w:szCs w:val="18"/>
                <w:lang w:val="en-US"/>
              </w:rPr>
              <w:t>make-up</w:t>
            </w:r>
            <w:r>
              <w:rPr>
                <w:rFonts w:eastAsia="Times New Roman"/>
                <w:sz w:val="18"/>
                <w:szCs w:val="18"/>
                <w:lang w:val="en-US"/>
              </w:rPr>
              <w:t xml:space="preserve"> work is complete</w:t>
            </w:r>
            <w:r w:rsidR="003B7CCE">
              <w:rPr>
                <w:rFonts w:eastAsia="Times New Roman"/>
                <w:sz w:val="18"/>
                <w:szCs w:val="18"/>
                <w:lang w:val="en-US"/>
              </w:rPr>
              <w:t xml:space="preserve">, the grade will not be adjusted. </w:t>
            </w:r>
          </w:p>
          <w:p w14:paraId="65B3731E" w14:textId="4C6A2292" w:rsidR="00531761" w:rsidRPr="002769C6" w:rsidRDefault="00403D48" w:rsidP="00332D25">
            <w:pPr>
              <w:spacing w:after="240" w:line="240" w:lineRule="auto"/>
              <w:rPr>
                <w:sz w:val="18"/>
                <w:szCs w:val="18"/>
                <w:lang w:val="en-US"/>
              </w:rPr>
            </w:pPr>
            <w:r>
              <w:rPr>
                <w:rFonts w:eastAsia="Times New Roman"/>
                <w:sz w:val="18"/>
                <w:szCs w:val="18"/>
                <w:lang w:val="en-US"/>
              </w:rPr>
              <w:t xml:space="preserve">All late work for quarter 3 is due </w:t>
            </w:r>
            <w:r w:rsidR="00121253">
              <w:rPr>
                <w:rFonts w:eastAsia="Times New Roman"/>
                <w:sz w:val="18"/>
                <w:szCs w:val="18"/>
                <w:lang w:val="en-US"/>
              </w:rPr>
              <w:t xml:space="preserve">March 18 and all late work for quarter 4 is due </w:t>
            </w:r>
            <w:r w:rsidR="00BA48CC">
              <w:rPr>
                <w:rFonts w:eastAsia="Times New Roman"/>
                <w:sz w:val="18"/>
                <w:szCs w:val="18"/>
                <w:lang w:val="en-US"/>
              </w:rPr>
              <w:t>May 30</w:t>
            </w:r>
            <w:r w:rsidR="00BA48CC" w:rsidRPr="00BA48CC">
              <w:rPr>
                <w:rFonts w:eastAsia="Times New Roman"/>
                <w:sz w:val="18"/>
                <w:szCs w:val="18"/>
                <w:vertAlign w:val="superscript"/>
                <w:lang w:val="en-US"/>
              </w:rPr>
              <w:t>th</w:t>
            </w:r>
            <w:r w:rsidR="00BA48CC">
              <w:rPr>
                <w:rFonts w:eastAsia="Times New Roman"/>
                <w:sz w:val="18"/>
                <w:szCs w:val="18"/>
                <w:lang w:val="en-US"/>
              </w:rPr>
              <w:t xml:space="preserve">. I will not accept any work after these dates. </w:t>
            </w:r>
          </w:p>
        </w:tc>
      </w:tr>
    </w:tbl>
    <w:p w14:paraId="2F79245C" w14:textId="688ADCE2" w:rsidR="00E25844" w:rsidRDefault="00E25844"/>
    <w:p w14:paraId="034F7693" w14:textId="3248AC09" w:rsidR="00C95019" w:rsidRDefault="00C95019">
      <w:pPr>
        <w:rPr>
          <w:sz w:val="20"/>
          <w:szCs w:val="20"/>
        </w:rPr>
      </w:pPr>
      <w:r>
        <w:rPr>
          <w:noProof/>
        </w:rPr>
        <mc:AlternateContent>
          <mc:Choice Requires="wps">
            <w:drawing>
              <wp:anchor distT="0" distB="0" distL="114300" distR="114300" simplePos="0" relativeHeight="251658241" behindDoc="0" locked="0" layoutInCell="1" allowOverlap="1" wp14:anchorId="3A5508D3" wp14:editId="54F8FA11">
                <wp:simplePos x="0" y="0"/>
                <wp:positionH relativeFrom="column">
                  <wp:posOffset>135079</wp:posOffset>
                </wp:positionH>
                <wp:positionV relativeFrom="paragraph">
                  <wp:posOffset>123825</wp:posOffset>
                </wp:positionV>
                <wp:extent cx="2733675" cy="423626"/>
                <wp:effectExtent l="0" t="0" r="28575" b="14605"/>
                <wp:wrapNone/>
                <wp:docPr id="10" name="Text Box 10"/>
                <wp:cNvGraphicFramePr/>
                <a:graphic xmlns:a="http://schemas.openxmlformats.org/drawingml/2006/main">
                  <a:graphicData uri="http://schemas.microsoft.com/office/word/2010/wordprocessingShape">
                    <wps:wsp>
                      <wps:cNvSpPr txBox="1"/>
                      <wps:spPr>
                        <a:xfrm>
                          <a:off x="0" y="0"/>
                          <a:ext cx="2733675" cy="423626"/>
                        </a:xfrm>
                        <a:prstGeom prst="rect">
                          <a:avLst/>
                        </a:prstGeom>
                        <a:solidFill>
                          <a:schemeClr val="lt1"/>
                        </a:solidFill>
                        <a:ln w="6350">
                          <a:solidFill>
                            <a:prstClr val="black"/>
                          </a:solidFill>
                        </a:ln>
                      </wps:spPr>
                      <wps:txbx>
                        <w:txbxContent>
                          <w:p w14:paraId="796E3689" w14:textId="77777777" w:rsidR="00D8431B" w:rsidRDefault="00D843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508D3" id="_x0000_t202" coordsize="21600,21600" o:spt="202" path="m,l,21600r21600,l21600,xe">
                <v:stroke joinstyle="miter"/>
                <v:path gradientshapeok="t" o:connecttype="rect"/>
              </v:shapetype>
              <v:shape id="Text Box 10" o:spid="_x0000_s1026" type="#_x0000_t202" style="position:absolute;margin-left:10.65pt;margin-top:9.75pt;width:215.25pt;height:3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" fillcolor="white [3201]" strokeweight=".5pt">
                <v:textbox>
                  <w:txbxContent>
                    <w:p w14:paraId="796E3689" w14:textId="77777777" w:rsidR="00D8431B" w:rsidRDefault="00D8431B"/>
                  </w:txbxContent>
                </v:textbox>
              </v:shape>
            </w:pict>
          </mc:Fallback>
        </mc:AlternateContent>
      </w:r>
    </w:p>
    <w:p w14:paraId="557498FD" w14:textId="6C93F5F4" w:rsidR="00E25844" w:rsidRDefault="00092CCB" w:rsidP="07BFED04">
      <w:pPr>
        <w:rPr>
          <w:sz w:val="20"/>
          <w:szCs w:val="20"/>
          <w:lang w:val="en-US"/>
        </w:rPr>
      </w:pPr>
      <w:r w:rsidRPr="07BFED04">
        <w:rPr>
          <w:sz w:val="20"/>
          <w:szCs w:val="20"/>
          <w:lang w:val="en-US"/>
        </w:rPr>
        <w:t>I,</w:t>
      </w:r>
      <w:r>
        <w:rPr>
          <w:b/>
          <w:noProof/>
          <w:sz w:val="20"/>
          <w:szCs w:val="20"/>
        </w:rPr>
        <mc:AlternateContent>
          <mc:Choice Requires="wpg">
            <w:drawing>
              <wp:inline distT="114300" distB="114300" distL="114300" distR="114300" wp14:anchorId="397B6F97" wp14:editId="4F74D57D">
                <wp:extent cx="2790825" cy="333375"/>
                <wp:effectExtent l="0" t="0" r="0" b="0"/>
                <wp:docPr id="2" name="Group 2"/>
                <wp:cNvGraphicFramePr/>
                <a:graphic xmlns:a="http://schemas.openxmlformats.org/drawingml/2006/main">
                  <a:graphicData uri="http://schemas.microsoft.com/office/word/2010/wordprocessingGroup">
                    <wpg:wgp>
                      <wpg:cNvGrpSpPr/>
                      <wpg:grpSpPr>
                        <a:xfrm>
                          <a:off x="0" y="0"/>
                          <a:ext cx="2790825" cy="333375"/>
                          <a:chOff x="548950" y="784225"/>
                          <a:chExt cx="2774100" cy="318450"/>
                        </a:xfrm>
                      </wpg:grpSpPr>
                      <wps:wsp>
                        <wps:cNvPr id="1" name="Text Box 1"/>
                        <wps:cNvSpPr txBox="1"/>
                        <wps:spPr>
                          <a:xfrm>
                            <a:off x="548950" y="784225"/>
                            <a:ext cx="2774100" cy="215700"/>
                          </a:xfrm>
                          <a:prstGeom prst="rect">
                            <a:avLst/>
                          </a:prstGeom>
                          <a:noFill/>
                          <a:ln>
                            <a:noFill/>
                          </a:ln>
                        </wps:spPr>
                        <wps:txbx>
                          <w:txbxContent>
                            <w:p w14:paraId="41C903AD" w14:textId="77777777" w:rsidR="00E25844" w:rsidRDefault="00092CCB">
                              <w:pPr>
                                <w:spacing w:line="240" w:lineRule="auto"/>
                                <w:jc w:val="center"/>
                                <w:textDirection w:val="btLr"/>
                              </w:pPr>
                              <w:r>
                                <w:rPr>
                                  <w:i/>
                                  <w:color w:val="000000"/>
                                  <w:sz w:val="20"/>
                                </w:rPr>
                                <w:t>Click here to edit text</w:t>
                              </w:r>
                            </w:p>
                          </w:txbxContent>
                        </wps:txbx>
                        <wps:bodyPr spcFirstLastPara="1" wrap="square" lIns="91425" tIns="91425" rIns="91425" bIns="91425" anchor="t" anchorCtr="0">
                          <a:noAutofit/>
                        </wps:bodyPr>
                      </wps:wsp>
                      <wps:wsp>
                        <wps:cNvPr id="3" name="Straight Arrow Connector 3"/>
                        <wps:cNvCnPr/>
                        <wps:spPr>
                          <a:xfrm>
                            <a:off x="617575" y="1097900"/>
                            <a:ext cx="2578200" cy="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w14:anchorId="397B6F97" id="Group 2" o:spid="_x0000_s1027" style="width:219.75pt;height:26.25pt;mso-position-horizontal-relative:char;mso-position-vertical-relative:line" coordorigin="5489,7842" coordsize="27741,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">
                <v:shape id="Text Box 1" o:spid="_x0000_s1028" type="#_x0000_t202" style="position:absolute;left:5489;top:7842;width:2774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41C903AD" w14:textId="77777777" w:rsidR="00E25844" w:rsidRDefault="00092CCB">
                        <w:pPr>
                          <w:spacing w:line="240" w:lineRule="auto"/>
                          <w:jc w:val="center"/>
                          <w:textDirection w:val="btLr"/>
                        </w:pPr>
                        <w:r>
                          <w:rPr>
                            <w:i/>
                            <w:color w:val="000000"/>
                            <w:sz w:val="20"/>
                          </w:rPr>
                          <w:t>Click here to edit text</w:t>
                        </w: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6175;top:10979;width:25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anchorlock/>
              </v:group>
            </w:pict>
          </mc:Fallback>
        </mc:AlternateContent>
      </w:r>
      <w:r w:rsidRPr="07BFED04">
        <w:rPr>
          <w:sz w:val="20"/>
          <w:szCs w:val="20"/>
          <w:lang w:val="en-US"/>
        </w:rPr>
        <w:t>, agree to the classroom policies stated above, and will abide by these policies out of respect to my teacher and fellow classmates.</w:t>
      </w:r>
    </w:p>
    <w:p w14:paraId="751E0B42" w14:textId="3858C7A9" w:rsidR="00E25844" w:rsidRDefault="00D8431B">
      <w:pPr>
        <w:rPr>
          <w:sz w:val="20"/>
          <w:szCs w:val="20"/>
        </w:rPr>
      </w:pPr>
      <w:r>
        <w:rPr>
          <w:noProof/>
        </w:rPr>
        <mc:AlternateContent>
          <mc:Choice Requires="wps">
            <w:drawing>
              <wp:anchor distT="0" distB="0" distL="114300" distR="114300" simplePos="0" relativeHeight="251658243" behindDoc="0" locked="0" layoutInCell="1" allowOverlap="1" wp14:anchorId="40F06F05" wp14:editId="4A1AFE1F">
                <wp:simplePos x="0" y="0"/>
                <wp:positionH relativeFrom="column">
                  <wp:posOffset>3162300</wp:posOffset>
                </wp:positionH>
                <wp:positionV relativeFrom="paragraph">
                  <wp:posOffset>62866</wp:posOffset>
                </wp:positionV>
                <wp:extent cx="2819400" cy="4191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819400" cy="419100"/>
                        </a:xfrm>
                        <a:prstGeom prst="rect">
                          <a:avLst/>
                        </a:prstGeom>
                        <a:solidFill>
                          <a:schemeClr val="lt1"/>
                        </a:solidFill>
                        <a:ln w="6350">
                          <a:solidFill>
                            <a:prstClr val="black"/>
                          </a:solidFill>
                        </a:ln>
                      </wps:spPr>
                      <wps:txbx>
                        <w:txbxContent>
                          <w:p w14:paraId="4C97EBD5" w14:textId="77777777" w:rsidR="00D8431B" w:rsidRDefault="00D843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06F05" id="Text Box 12" o:spid="_x0000_s1030" type="#_x0000_t202" style="position:absolute;margin-left:249pt;margin-top:4.95pt;width:222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" fillcolor="white [3201]" strokeweight=".5pt">
                <v:textbox>
                  <w:txbxContent>
                    <w:p w14:paraId="4C97EBD5" w14:textId="77777777" w:rsidR="00D8431B" w:rsidRDefault="00D8431B"/>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CF7EC7F" wp14:editId="3A8CC3C9">
                <wp:simplePos x="0" y="0"/>
                <wp:positionH relativeFrom="column">
                  <wp:posOffset>69039</wp:posOffset>
                </wp:positionH>
                <wp:positionV relativeFrom="paragraph">
                  <wp:posOffset>116205</wp:posOffset>
                </wp:positionV>
                <wp:extent cx="2660419" cy="361950"/>
                <wp:effectExtent l="0" t="0" r="26035" b="19050"/>
                <wp:wrapNone/>
                <wp:docPr id="11" name="Text Box 11"/>
                <wp:cNvGraphicFramePr/>
                <a:graphic xmlns:a="http://schemas.openxmlformats.org/drawingml/2006/main">
                  <a:graphicData uri="http://schemas.microsoft.com/office/word/2010/wordprocessingShape">
                    <wps:wsp>
                      <wps:cNvSpPr txBox="1"/>
                      <wps:spPr>
                        <a:xfrm>
                          <a:off x="0" y="0"/>
                          <a:ext cx="2660419" cy="361950"/>
                        </a:xfrm>
                        <a:prstGeom prst="rect">
                          <a:avLst/>
                        </a:prstGeom>
                        <a:solidFill>
                          <a:schemeClr val="lt1"/>
                        </a:solidFill>
                        <a:ln w="6350">
                          <a:solidFill>
                            <a:prstClr val="black"/>
                          </a:solidFill>
                        </a:ln>
                      </wps:spPr>
                      <wps:txbx>
                        <w:txbxContent>
                          <w:p w14:paraId="28D26967" w14:textId="77777777" w:rsidR="00D8431B" w:rsidRDefault="00D843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7EC7F" id="Text Box 11" o:spid="_x0000_s1031" type="#_x0000_t202" style="position:absolute;margin-left:5.45pt;margin-top:9.15pt;width:209.5pt;height:2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" fillcolor="white [3201]" strokeweight=".5pt">
                <v:textbox>
                  <w:txbxContent>
                    <w:p w14:paraId="28D26967" w14:textId="77777777" w:rsidR="00D8431B" w:rsidRDefault="00D8431B"/>
                  </w:txbxContent>
                </v:textbox>
              </v:shape>
            </w:pict>
          </mc:Fallback>
        </mc:AlternateContent>
      </w:r>
      <w:r w:rsidR="00092CCB">
        <w:rPr>
          <w:noProof/>
        </w:rPr>
        <mc:AlternateContent>
          <mc:Choice Requires="wpg">
            <w:drawing>
              <wp:anchor distT="114300" distB="114300" distL="114300" distR="114300" simplePos="0" relativeHeight="251658240" behindDoc="0" locked="0" layoutInCell="1" hidden="0" allowOverlap="1" wp14:anchorId="502EE9E3" wp14:editId="32CF7C43">
                <wp:simplePos x="0" y="0"/>
                <wp:positionH relativeFrom="column">
                  <wp:posOffset>3152775</wp:posOffset>
                </wp:positionH>
                <wp:positionV relativeFrom="paragraph">
                  <wp:posOffset>190500</wp:posOffset>
                </wp:positionV>
                <wp:extent cx="2790825" cy="333375"/>
                <wp:effectExtent l="0" t="0" r="0" b="0"/>
                <wp:wrapSquare wrapText="bothSides" distT="114300" distB="114300" distL="114300" distR="114300"/>
                <wp:docPr id="4" name="Group 4"/>
                <wp:cNvGraphicFramePr/>
                <a:graphic xmlns:a="http://schemas.openxmlformats.org/drawingml/2006/main">
                  <a:graphicData uri="http://schemas.microsoft.com/office/word/2010/wordprocessingGroup">
                    <wpg:wgp>
                      <wpg:cNvGrpSpPr/>
                      <wpg:grpSpPr>
                        <a:xfrm>
                          <a:off x="0" y="0"/>
                          <a:ext cx="2790825" cy="333375"/>
                          <a:chOff x="548950" y="784225"/>
                          <a:chExt cx="2774100" cy="318450"/>
                        </a:xfrm>
                      </wpg:grpSpPr>
                      <wps:wsp>
                        <wps:cNvPr id="5" name="Text Box 5"/>
                        <wps:cNvSpPr txBox="1"/>
                        <wps:spPr>
                          <a:xfrm>
                            <a:off x="548950" y="784225"/>
                            <a:ext cx="2774100" cy="215700"/>
                          </a:xfrm>
                          <a:prstGeom prst="rect">
                            <a:avLst/>
                          </a:prstGeom>
                          <a:noFill/>
                          <a:ln>
                            <a:noFill/>
                          </a:ln>
                        </wps:spPr>
                        <wps:txbx>
                          <w:txbxContent>
                            <w:p w14:paraId="02A05227" w14:textId="77777777" w:rsidR="00E25844" w:rsidRDefault="00092CCB">
                              <w:pPr>
                                <w:spacing w:line="240" w:lineRule="auto"/>
                                <w:jc w:val="center"/>
                                <w:textDirection w:val="btLr"/>
                              </w:pPr>
                              <w:r>
                                <w:rPr>
                                  <w:i/>
                                  <w:color w:val="000000"/>
                                  <w:sz w:val="20"/>
                                </w:rPr>
                                <w:t>Click here to edit text</w:t>
                              </w:r>
                            </w:p>
                          </w:txbxContent>
                        </wps:txbx>
                        <wps:bodyPr spcFirstLastPara="1" wrap="square" lIns="91425" tIns="91425" rIns="91425" bIns="91425" anchor="t" anchorCtr="0">
                          <a:noAutofit/>
                        </wps:bodyPr>
                      </wps:wsp>
                      <wps:wsp>
                        <wps:cNvPr id="6" name="Straight Arrow Connector 6"/>
                        <wps:cNvCnPr/>
                        <wps:spPr>
                          <a:xfrm>
                            <a:off x="617575" y="1097900"/>
                            <a:ext cx="2578200" cy="0"/>
                          </a:xfrm>
                          <a:prstGeom prst="straightConnector1">
                            <a:avLst/>
                          </a:prstGeom>
                          <a:noFill/>
                          <a:ln w="9525" cap="flat" cmpd="sng">
                            <a:solidFill>
                              <a:srgbClr val="000000"/>
                            </a:solidFill>
                            <a:prstDash val="solid"/>
                            <a:round/>
                            <a:headEnd type="none" w="med" len="med"/>
                            <a:tailEnd type="none" w="med" len="med"/>
                          </a:ln>
                        </wps:spPr>
                        <wps:bodyPr/>
                      </wps:wsp>
                    </wpg:wgp>
                  </a:graphicData>
                </a:graphic>
              </wp:anchor>
            </w:drawing>
          </mc:Choice>
          <mc:Fallback>
            <w:pict>
              <v:group w14:anchorId="502EE9E3" id="Group 4" o:spid="_x0000_s1032" style="position:absolute;margin-left:248.25pt;margin-top:15pt;width:219.75pt;height:26.25pt;z-index:251658240;mso-wrap-distance-top:9pt;mso-wrap-distance-bottom:9pt;mso-position-horizontal-relative:text;mso-position-vertical-relative:text" coordorigin="5489,7842" coordsize="27741,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">
                <v:shape id="Text Box 5" o:spid="_x0000_s1033" type="#_x0000_t202" style="position:absolute;left:5489;top:7842;width:2774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14:paraId="02A05227" w14:textId="77777777" w:rsidR="00E25844" w:rsidRDefault="00092CCB">
                        <w:pPr>
                          <w:spacing w:line="240" w:lineRule="auto"/>
                          <w:jc w:val="center"/>
                          <w:textDirection w:val="btLr"/>
                        </w:pPr>
                        <w:r>
                          <w:rPr>
                            <w:i/>
                            <w:color w:val="000000"/>
                            <w:sz w:val="20"/>
                          </w:rPr>
                          <w:t>Click here to edit text</w:t>
                        </w:r>
                      </w:p>
                    </w:txbxContent>
                  </v:textbox>
                </v:shape>
                <v:shape id="Straight Arrow Connector 6" o:spid="_x0000_s1034" type="#_x0000_t32" style="position:absolute;left:6175;top:10979;width:25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w10:wrap type="square"/>
              </v:group>
            </w:pict>
          </mc:Fallback>
        </mc:AlternateContent>
      </w:r>
    </w:p>
    <w:p w14:paraId="1CA2CBA7" w14:textId="77777777" w:rsidR="00E25844" w:rsidRDefault="00092CCB">
      <w:pPr>
        <w:rPr>
          <w:b/>
          <w:sz w:val="20"/>
          <w:szCs w:val="20"/>
        </w:rPr>
      </w:pPr>
      <w:r>
        <w:rPr>
          <w:b/>
          <w:noProof/>
          <w:sz w:val="20"/>
          <w:szCs w:val="20"/>
        </w:rPr>
        <mc:AlternateContent>
          <mc:Choice Requires="wpg">
            <w:drawing>
              <wp:inline distT="114300" distB="114300" distL="114300" distR="114300" wp14:anchorId="5CDEE52A" wp14:editId="6E0A5964">
                <wp:extent cx="2790825" cy="333375"/>
                <wp:effectExtent l="0" t="0" r="0" b="0"/>
                <wp:docPr id="7" name="Group 7"/>
                <wp:cNvGraphicFramePr/>
                <a:graphic xmlns:a="http://schemas.openxmlformats.org/drawingml/2006/main">
                  <a:graphicData uri="http://schemas.microsoft.com/office/word/2010/wordprocessingGroup">
                    <wpg:wgp>
                      <wpg:cNvGrpSpPr/>
                      <wpg:grpSpPr>
                        <a:xfrm>
                          <a:off x="0" y="0"/>
                          <a:ext cx="2790825" cy="333375"/>
                          <a:chOff x="548950" y="784225"/>
                          <a:chExt cx="2774100" cy="318450"/>
                        </a:xfrm>
                      </wpg:grpSpPr>
                      <wps:wsp>
                        <wps:cNvPr id="8" name="Text Box 8"/>
                        <wps:cNvSpPr txBox="1"/>
                        <wps:spPr>
                          <a:xfrm>
                            <a:off x="548950" y="784225"/>
                            <a:ext cx="2774100" cy="215700"/>
                          </a:xfrm>
                          <a:prstGeom prst="rect">
                            <a:avLst/>
                          </a:prstGeom>
                          <a:noFill/>
                          <a:ln>
                            <a:noFill/>
                          </a:ln>
                        </wps:spPr>
                        <wps:txbx>
                          <w:txbxContent>
                            <w:p w14:paraId="49480B23" w14:textId="77777777" w:rsidR="00E25844" w:rsidRDefault="00092CCB">
                              <w:pPr>
                                <w:spacing w:line="240" w:lineRule="auto"/>
                                <w:jc w:val="center"/>
                                <w:textDirection w:val="btLr"/>
                              </w:pPr>
                              <w:r>
                                <w:rPr>
                                  <w:i/>
                                  <w:color w:val="000000"/>
                                  <w:sz w:val="20"/>
                                </w:rPr>
                                <w:t>Click here to edit text</w:t>
                              </w:r>
                            </w:p>
                          </w:txbxContent>
                        </wps:txbx>
                        <wps:bodyPr spcFirstLastPara="1" wrap="square" lIns="91425" tIns="91425" rIns="91425" bIns="91425" anchor="t" anchorCtr="0">
                          <a:noAutofit/>
                        </wps:bodyPr>
                      </wps:wsp>
                      <wps:wsp>
                        <wps:cNvPr id="9" name="Straight Arrow Connector 9"/>
                        <wps:cNvCnPr/>
                        <wps:spPr>
                          <a:xfrm>
                            <a:off x="617575" y="1097900"/>
                            <a:ext cx="2578200" cy="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w14:anchorId="5CDEE52A" id="Group 7" o:spid="_x0000_s1035" style="width:219.75pt;height:26.25pt;mso-position-horizontal-relative:char;mso-position-vertical-relative:line" coordorigin="5489,7842" coordsize="27741,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">
                <v:shape id="Text Box 8" o:spid="_x0000_s1036" type="#_x0000_t202" style="position:absolute;left:5489;top:7842;width:2774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14:paraId="49480B23" w14:textId="77777777" w:rsidR="00E25844" w:rsidRDefault="00092CCB">
                        <w:pPr>
                          <w:spacing w:line="240" w:lineRule="auto"/>
                          <w:jc w:val="center"/>
                          <w:textDirection w:val="btLr"/>
                        </w:pPr>
                        <w:r>
                          <w:rPr>
                            <w:i/>
                            <w:color w:val="000000"/>
                            <w:sz w:val="20"/>
                          </w:rPr>
                          <w:t>Click here to edit text</w:t>
                        </w:r>
                      </w:p>
                    </w:txbxContent>
                  </v:textbox>
                </v:shape>
                <v:shape id="Straight Arrow Connector 9" o:spid="_x0000_s1037" type="#_x0000_t32" style="position:absolute;left:6175;top:10979;width:25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w10:anchorlock/>
              </v:group>
            </w:pict>
          </mc:Fallback>
        </mc:AlternateContent>
      </w:r>
      <w:r>
        <w:rPr>
          <w:b/>
          <w:sz w:val="20"/>
          <w:szCs w:val="20"/>
        </w:rPr>
        <w:t xml:space="preserve">   </w:t>
      </w:r>
      <w:r>
        <w:rPr>
          <w:b/>
          <w:sz w:val="20"/>
          <w:szCs w:val="20"/>
        </w:rPr>
        <w:tab/>
      </w:r>
      <w:r>
        <w:rPr>
          <w:b/>
          <w:sz w:val="20"/>
          <w:szCs w:val="20"/>
        </w:rPr>
        <w:tab/>
      </w:r>
      <w:r>
        <w:rPr>
          <w:b/>
          <w:sz w:val="20"/>
          <w:szCs w:val="20"/>
        </w:rPr>
        <w:tab/>
        <w:t xml:space="preserve"> </w:t>
      </w:r>
    </w:p>
    <w:p w14:paraId="2C6B9611" w14:textId="132AD0AB" w:rsidR="00E25844" w:rsidRDefault="00092CCB" w:rsidP="07BFED04">
      <w:pPr>
        <w:jc w:val="center"/>
        <w:rPr>
          <w:b/>
          <w:bCs/>
          <w:sz w:val="20"/>
          <w:szCs w:val="20"/>
          <w:lang w:val="en-US"/>
        </w:rPr>
      </w:pPr>
      <w:r w:rsidRPr="07BFED04">
        <w:rPr>
          <w:b/>
          <w:bCs/>
          <w:sz w:val="20"/>
          <w:szCs w:val="20"/>
          <w:lang w:val="en-US"/>
        </w:rPr>
        <w:t xml:space="preserve">Signature / Initials of Student  </w:t>
      </w:r>
      <w:r>
        <w:tab/>
      </w:r>
      <w:r>
        <w:tab/>
      </w:r>
      <w:r>
        <w:tab/>
      </w:r>
      <w:r>
        <w:tab/>
      </w:r>
      <w:r w:rsidRPr="07BFED04">
        <w:rPr>
          <w:b/>
          <w:bCs/>
          <w:sz w:val="20"/>
          <w:szCs w:val="20"/>
          <w:lang w:val="en-US"/>
        </w:rPr>
        <w:t>Signature/</w:t>
      </w:r>
      <w:r w:rsidR="00C95019" w:rsidRPr="07BFED04">
        <w:rPr>
          <w:b/>
          <w:bCs/>
          <w:sz w:val="20"/>
          <w:szCs w:val="20"/>
          <w:lang w:val="en-US"/>
        </w:rPr>
        <w:t xml:space="preserve"> Initials of Parent / Guardian</w:t>
      </w:r>
    </w:p>
    <w:p w14:paraId="3668E032" w14:textId="77777777" w:rsidR="00E25844" w:rsidRDefault="00E25844">
      <w:pPr>
        <w:rPr>
          <w:sz w:val="20"/>
          <w:szCs w:val="20"/>
        </w:rPr>
      </w:pPr>
    </w:p>
    <w:p w14:paraId="706DA5B8" w14:textId="77777777" w:rsidR="00E25844" w:rsidRDefault="00E25844"/>
    <w:sectPr w:rsidR="00E25844" w:rsidSect="00E17D91">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55C1" w14:textId="77777777" w:rsidR="00D6229D" w:rsidRDefault="00D6229D">
      <w:pPr>
        <w:spacing w:line="240" w:lineRule="auto"/>
      </w:pPr>
      <w:r>
        <w:separator/>
      </w:r>
    </w:p>
  </w:endnote>
  <w:endnote w:type="continuationSeparator" w:id="0">
    <w:p w14:paraId="65CF81B2" w14:textId="77777777" w:rsidR="00D6229D" w:rsidRDefault="00D6229D">
      <w:pPr>
        <w:spacing w:line="240" w:lineRule="auto"/>
      </w:pPr>
      <w:r>
        <w:continuationSeparator/>
      </w:r>
    </w:p>
  </w:endnote>
  <w:endnote w:type="continuationNotice" w:id="1">
    <w:p w14:paraId="3C6B8547" w14:textId="77777777" w:rsidR="00D6229D" w:rsidRDefault="00D622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DFC0" w14:textId="7DA46D63" w:rsidR="00DF73FC" w:rsidRPr="00092CCB" w:rsidRDefault="008A3F29">
    <w:pPr>
      <w:pStyle w:val="Footer"/>
      <w:rPr>
        <w:sz w:val="20"/>
        <w:szCs w:val="20"/>
      </w:rPr>
    </w:pPr>
    <w:r>
      <w:rPr>
        <w:sz w:val="20"/>
        <w:szCs w:val="20"/>
      </w:rPr>
      <w:t>Spring 2025</w:t>
    </w:r>
  </w:p>
  <w:p w14:paraId="076767A4" w14:textId="77777777" w:rsidR="00E25844" w:rsidRDefault="00E25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A431" w14:textId="77777777" w:rsidR="00D6229D" w:rsidRDefault="00D6229D">
      <w:pPr>
        <w:spacing w:line="240" w:lineRule="auto"/>
      </w:pPr>
      <w:r>
        <w:separator/>
      </w:r>
    </w:p>
  </w:footnote>
  <w:footnote w:type="continuationSeparator" w:id="0">
    <w:p w14:paraId="6D8CB5EF" w14:textId="77777777" w:rsidR="00D6229D" w:rsidRDefault="00D6229D">
      <w:pPr>
        <w:spacing w:line="240" w:lineRule="auto"/>
      </w:pPr>
      <w:r>
        <w:continuationSeparator/>
      </w:r>
    </w:p>
  </w:footnote>
  <w:footnote w:type="continuationNotice" w:id="1">
    <w:p w14:paraId="26EE7621" w14:textId="77777777" w:rsidR="00D6229D" w:rsidRDefault="00D622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B5A6" w14:textId="2CED40F9" w:rsidR="00E25844" w:rsidRDefault="00BF1694">
    <w:pPr>
      <w:jc w:val="center"/>
      <w:rPr>
        <w:b/>
      </w:rPr>
    </w:pPr>
    <w:r>
      <w:rPr>
        <w:b/>
      </w:rPr>
      <w:t xml:space="preserve">ENGLISH </w:t>
    </w:r>
    <w:r w:rsidR="00374741">
      <w:rPr>
        <w:b/>
      </w:rPr>
      <w:t>3</w:t>
    </w:r>
  </w:p>
  <w:p w14:paraId="39FF6DF5" w14:textId="7650CB21" w:rsidR="00E25844" w:rsidRDefault="00BF1694">
    <w:pPr>
      <w:jc w:val="center"/>
    </w:pPr>
    <w:r>
      <w:t>Southern Guilford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F89"/>
    <w:multiLevelType w:val="multilevel"/>
    <w:tmpl w:val="372CE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416A5"/>
    <w:multiLevelType w:val="hybridMultilevel"/>
    <w:tmpl w:val="F27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F60BA"/>
    <w:multiLevelType w:val="multilevel"/>
    <w:tmpl w:val="209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1743D"/>
    <w:multiLevelType w:val="multilevel"/>
    <w:tmpl w:val="309C6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AC695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137C53"/>
    <w:multiLevelType w:val="multilevel"/>
    <w:tmpl w:val="93A6BD7C"/>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8647BE"/>
    <w:multiLevelType w:val="hybridMultilevel"/>
    <w:tmpl w:val="60DA0A68"/>
    <w:lvl w:ilvl="0" w:tplc="EA4620E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24EF5"/>
    <w:multiLevelType w:val="multilevel"/>
    <w:tmpl w:val="9B0E0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87726"/>
    <w:multiLevelType w:val="multilevel"/>
    <w:tmpl w:val="8C807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9E4BFC"/>
    <w:multiLevelType w:val="hybridMultilevel"/>
    <w:tmpl w:val="368E449C"/>
    <w:lvl w:ilvl="0" w:tplc="EC54014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E08DE"/>
    <w:multiLevelType w:val="multilevel"/>
    <w:tmpl w:val="A8983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682348"/>
    <w:multiLevelType w:val="hybridMultilevel"/>
    <w:tmpl w:val="0B56522C"/>
    <w:lvl w:ilvl="0" w:tplc="EBB0883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82647"/>
    <w:multiLevelType w:val="hybridMultilevel"/>
    <w:tmpl w:val="696EFB68"/>
    <w:lvl w:ilvl="0" w:tplc="B58EB3CE">
      <w:numFmt w:val="bullet"/>
      <w:lvlText w:val=""/>
      <w:lvlJc w:val="left"/>
      <w:pPr>
        <w:ind w:left="720" w:hanging="360"/>
      </w:pPr>
      <w:rPr>
        <w:rFonts w:ascii="Symbol" w:eastAsia="Arial"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C0CB4"/>
    <w:multiLevelType w:val="multilevel"/>
    <w:tmpl w:val="07627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B90F33"/>
    <w:multiLevelType w:val="multilevel"/>
    <w:tmpl w:val="7634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1334676">
    <w:abstractNumId w:val="5"/>
  </w:num>
  <w:num w:numId="2" w16cid:durableId="180055056">
    <w:abstractNumId w:val="10"/>
  </w:num>
  <w:num w:numId="3" w16cid:durableId="2108841028">
    <w:abstractNumId w:val="3"/>
  </w:num>
  <w:num w:numId="4" w16cid:durableId="32316104">
    <w:abstractNumId w:val="8"/>
  </w:num>
  <w:num w:numId="5" w16cid:durableId="748308224">
    <w:abstractNumId w:val="13"/>
  </w:num>
  <w:num w:numId="6" w16cid:durableId="1883711189">
    <w:abstractNumId w:val="1"/>
  </w:num>
  <w:num w:numId="7" w16cid:durableId="36587458">
    <w:abstractNumId w:val="9"/>
  </w:num>
  <w:num w:numId="8" w16cid:durableId="124589735">
    <w:abstractNumId w:val="11"/>
  </w:num>
  <w:num w:numId="9" w16cid:durableId="731120381">
    <w:abstractNumId w:val="12"/>
  </w:num>
  <w:num w:numId="10" w16cid:durableId="1629387197">
    <w:abstractNumId w:val="6"/>
  </w:num>
  <w:num w:numId="11" w16cid:durableId="1096630039">
    <w:abstractNumId w:val="14"/>
  </w:num>
  <w:num w:numId="12" w16cid:durableId="1797869003">
    <w:abstractNumId w:val="2"/>
  </w:num>
  <w:num w:numId="13" w16cid:durableId="1675105356">
    <w:abstractNumId w:val="4"/>
  </w:num>
  <w:num w:numId="14" w16cid:durableId="2034069942">
    <w:abstractNumId w:val="0"/>
  </w:num>
  <w:num w:numId="15" w16cid:durableId="569341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44"/>
    <w:rsid w:val="00002766"/>
    <w:rsid w:val="00004A5E"/>
    <w:rsid w:val="000153EA"/>
    <w:rsid w:val="00023159"/>
    <w:rsid w:val="000344B3"/>
    <w:rsid w:val="00092CCB"/>
    <w:rsid w:val="000B3962"/>
    <w:rsid w:val="000E23CF"/>
    <w:rsid w:val="000E7FFD"/>
    <w:rsid w:val="0012021E"/>
    <w:rsid w:val="00121253"/>
    <w:rsid w:val="00123A7E"/>
    <w:rsid w:val="00126C01"/>
    <w:rsid w:val="001626C3"/>
    <w:rsid w:val="001817F5"/>
    <w:rsid w:val="001C7E8E"/>
    <w:rsid w:val="001E40AE"/>
    <w:rsid w:val="0021036E"/>
    <w:rsid w:val="00213BBF"/>
    <w:rsid w:val="0021594B"/>
    <w:rsid w:val="0024716C"/>
    <w:rsid w:val="00262948"/>
    <w:rsid w:val="002769C6"/>
    <w:rsid w:val="002A0BEF"/>
    <w:rsid w:val="002A41B7"/>
    <w:rsid w:val="002B4270"/>
    <w:rsid w:val="002C7F72"/>
    <w:rsid w:val="002E7219"/>
    <w:rsid w:val="00317C17"/>
    <w:rsid w:val="00323323"/>
    <w:rsid w:val="00332D25"/>
    <w:rsid w:val="00353CBD"/>
    <w:rsid w:val="00367140"/>
    <w:rsid w:val="00373445"/>
    <w:rsid w:val="00374741"/>
    <w:rsid w:val="0038186F"/>
    <w:rsid w:val="00392F44"/>
    <w:rsid w:val="003B7CCE"/>
    <w:rsid w:val="003F381E"/>
    <w:rsid w:val="004037CE"/>
    <w:rsid w:val="00403D48"/>
    <w:rsid w:val="00410C31"/>
    <w:rsid w:val="00430CC3"/>
    <w:rsid w:val="00432CD9"/>
    <w:rsid w:val="00434C78"/>
    <w:rsid w:val="00440AEB"/>
    <w:rsid w:val="004614AD"/>
    <w:rsid w:val="00466C51"/>
    <w:rsid w:val="00471630"/>
    <w:rsid w:val="00472263"/>
    <w:rsid w:val="00490AF9"/>
    <w:rsid w:val="00494608"/>
    <w:rsid w:val="004A0752"/>
    <w:rsid w:val="004C23ED"/>
    <w:rsid w:val="004E0E3C"/>
    <w:rsid w:val="004F2725"/>
    <w:rsid w:val="00506F04"/>
    <w:rsid w:val="005074AC"/>
    <w:rsid w:val="00531761"/>
    <w:rsid w:val="005355A0"/>
    <w:rsid w:val="005476F8"/>
    <w:rsid w:val="00552E0B"/>
    <w:rsid w:val="00563200"/>
    <w:rsid w:val="00576C39"/>
    <w:rsid w:val="0058434D"/>
    <w:rsid w:val="00584886"/>
    <w:rsid w:val="005A5BDB"/>
    <w:rsid w:val="005F4EEB"/>
    <w:rsid w:val="0060462A"/>
    <w:rsid w:val="006246C4"/>
    <w:rsid w:val="006343E1"/>
    <w:rsid w:val="006406E3"/>
    <w:rsid w:val="00650A44"/>
    <w:rsid w:val="006965EA"/>
    <w:rsid w:val="006B49A8"/>
    <w:rsid w:val="006D508E"/>
    <w:rsid w:val="006E7B84"/>
    <w:rsid w:val="006F3777"/>
    <w:rsid w:val="00701A4A"/>
    <w:rsid w:val="00702E03"/>
    <w:rsid w:val="00722F68"/>
    <w:rsid w:val="007265AB"/>
    <w:rsid w:val="00740878"/>
    <w:rsid w:val="00773B38"/>
    <w:rsid w:val="00790C4C"/>
    <w:rsid w:val="007A11DC"/>
    <w:rsid w:val="007A254E"/>
    <w:rsid w:val="007A26F8"/>
    <w:rsid w:val="007C0791"/>
    <w:rsid w:val="007E53FF"/>
    <w:rsid w:val="00810F39"/>
    <w:rsid w:val="00844960"/>
    <w:rsid w:val="00864765"/>
    <w:rsid w:val="00871F52"/>
    <w:rsid w:val="008A3F29"/>
    <w:rsid w:val="008B3579"/>
    <w:rsid w:val="008C291F"/>
    <w:rsid w:val="008C302C"/>
    <w:rsid w:val="008D4E66"/>
    <w:rsid w:val="008F4057"/>
    <w:rsid w:val="0091737C"/>
    <w:rsid w:val="00922C73"/>
    <w:rsid w:val="00925CFD"/>
    <w:rsid w:val="00943CA0"/>
    <w:rsid w:val="00944683"/>
    <w:rsid w:val="00956DD1"/>
    <w:rsid w:val="009636D3"/>
    <w:rsid w:val="00971907"/>
    <w:rsid w:val="009822B4"/>
    <w:rsid w:val="009832F9"/>
    <w:rsid w:val="00990A89"/>
    <w:rsid w:val="009A7DBB"/>
    <w:rsid w:val="009B28D9"/>
    <w:rsid w:val="009C3FBC"/>
    <w:rsid w:val="009D1603"/>
    <w:rsid w:val="009E32FD"/>
    <w:rsid w:val="00A0105F"/>
    <w:rsid w:val="00A10165"/>
    <w:rsid w:val="00A124F8"/>
    <w:rsid w:val="00A6487A"/>
    <w:rsid w:val="00A91B99"/>
    <w:rsid w:val="00AD431A"/>
    <w:rsid w:val="00B06670"/>
    <w:rsid w:val="00B07958"/>
    <w:rsid w:val="00B130FA"/>
    <w:rsid w:val="00B237DF"/>
    <w:rsid w:val="00B70EE7"/>
    <w:rsid w:val="00B84BD2"/>
    <w:rsid w:val="00B91A7A"/>
    <w:rsid w:val="00BA1B5D"/>
    <w:rsid w:val="00BA48CC"/>
    <w:rsid w:val="00BA49FF"/>
    <w:rsid w:val="00BF1694"/>
    <w:rsid w:val="00C247A7"/>
    <w:rsid w:val="00C50AF1"/>
    <w:rsid w:val="00C51FB7"/>
    <w:rsid w:val="00C64EC3"/>
    <w:rsid w:val="00C77FBC"/>
    <w:rsid w:val="00C840EE"/>
    <w:rsid w:val="00C8730B"/>
    <w:rsid w:val="00C93CB1"/>
    <w:rsid w:val="00C9407C"/>
    <w:rsid w:val="00C95019"/>
    <w:rsid w:val="00CB2B58"/>
    <w:rsid w:val="00CB699F"/>
    <w:rsid w:val="00CB7C86"/>
    <w:rsid w:val="00CF2A5A"/>
    <w:rsid w:val="00D34C03"/>
    <w:rsid w:val="00D4522C"/>
    <w:rsid w:val="00D6229D"/>
    <w:rsid w:val="00D668B4"/>
    <w:rsid w:val="00D66CBE"/>
    <w:rsid w:val="00D80511"/>
    <w:rsid w:val="00D8431B"/>
    <w:rsid w:val="00D92809"/>
    <w:rsid w:val="00DA1DAE"/>
    <w:rsid w:val="00DA396F"/>
    <w:rsid w:val="00DB12DD"/>
    <w:rsid w:val="00DC34AC"/>
    <w:rsid w:val="00DC53E7"/>
    <w:rsid w:val="00DC5C84"/>
    <w:rsid w:val="00DD326E"/>
    <w:rsid w:val="00DD69C0"/>
    <w:rsid w:val="00DD6A2E"/>
    <w:rsid w:val="00DF73FC"/>
    <w:rsid w:val="00E03552"/>
    <w:rsid w:val="00E057B9"/>
    <w:rsid w:val="00E177C0"/>
    <w:rsid w:val="00E17D91"/>
    <w:rsid w:val="00E231D3"/>
    <w:rsid w:val="00E25844"/>
    <w:rsid w:val="00E355B8"/>
    <w:rsid w:val="00E6290E"/>
    <w:rsid w:val="00E7268F"/>
    <w:rsid w:val="00E754A0"/>
    <w:rsid w:val="00E8201E"/>
    <w:rsid w:val="00EC4145"/>
    <w:rsid w:val="00EE0FA5"/>
    <w:rsid w:val="00EF2AF5"/>
    <w:rsid w:val="00EF3C52"/>
    <w:rsid w:val="00F01FF6"/>
    <w:rsid w:val="00F021D0"/>
    <w:rsid w:val="00F35102"/>
    <w:rsid w:val="00F51E31"/>
    <w:rsid w:val="00F60C76"/>
    <w:rsid w:val="00F64747"/>
    <w:rsid w:val="00F65D7F"/>
    <w:rsid w:val="00F70CF4"/>
    <w:rsid w:val="00FA5792"/>
    <w:rsid w:val="00FA7B75"/>
    <w:rsid w:val="00FE5C38"/>
    <w:rsid w:val="00FE7247"/>
    <w:rsid w:val="00FE7ABC"/>
    <w:rsid w:val="07BFED04"/>
    <w:rsid w:val="0A94A801"/>
    <w:rsid w:val="12B57A07"/>
    <w:rsid w:val="189249AA"/>
    <w:rsid w:val="1903BF13"/>
    <w:rsid w:val="260B2C19"/>
    <w:rsid w:val="31BAE3A2"/>
    <w:rsid w:val="3C471A7F"/>
    <w:rsid w:val="59255380"/>
    <w:rsid w:val="61DD9A54"/>
    <w:rsid w:val="6BC879ED"/>
    <w:rsid w:val="7307C556"/>
    <w:rsid w:val="79B91249"/>
    <w:rsid w:val="7A130D4D"/>
    <w:rsid w:val="7BAED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CAF6"/>
  <w15:docId w15:val="{BC343735-9867-44B0-865A-6BB0C5BE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1694"/>
    <w:pPr>
      <w:tabs>
        <w:tab w:val="center" w:pos="4680"/>
        <w:tab w:val="right" w:pos="9360"/>
      </w:tabs>
      <w:spacing w:line="240" w:lineRule="auto"/>
    </w:pPr>
  </w:style>
  <w:style w:type="character" w:customStyle="1" w:styleId="HeaderChar">
    <w:name w:val="Header Char"/>
    <w:basedOn w:val="DefaultParagraphFont"/>
    <w:link w:val="Header"/>
    <w:uiPriority w:val="99"/>
    <w:rsid w:val="00BF1694"/>
  </w:style>
  <w:style w:type="paragraph" w:styleId="Footer">
    <w:name w:val="footer"/>
    <w:basedOn w:val="Normal"/>
    <w:link w:val="FooterChar"/>
    <w:uiPriority w:val="99"/>
    <w:unhideWhenUsed/>
    <w:rsid w:val="00BF1694"/>
    <w:pPr>
      <w:tabs>
        <w:tab w:val="center" w:pos="4680"/>
        <w:tab w:val="right" w:pos="9360"/>
      </w:tabs>
      <w:spacing w:line="240" w:lineRule="auto"/>
    </w:pPr>
  </w:style>
  <w:style w:type="character" w:customStyle="1" w:styleId="FooterChar">
    <w:name w:val="Footer Char"/>
    <w:basedOn w:val="DefaultParagraphFont"/>
    <w:link w:val="Footer"/>
    <w:uiPriority w:val="99"/>
    <w:rsid w:val="00BF1694"/>
  </w:style>
  <w:style w:type="character" w:styleId="Hyperlink">
    <w:name w:val="Hyperlink"/>
    <w:basedOn w:val="DefaultParagraphFont"/>
    <w:uiPriority w:val="99"/>
    <w:unhideWhenUsed/>
    <w:rsid w:val="00BF1694"/>
    <w:rPr>
      <w:color w:val="0000FF" w:themeColor="hyperlink"/>
      <w:u w:val="single"/>
    </w:rPr>
  </w:style>
  <w:style w:type="character" w:styleId="UnresolvedMention">
    <w:name w:val="Unresolved Mention"/>
    <w:basedOn w:val="DefaultParagraphFont"/>
    <w:uiPriority w:val="99"/>
    <w:semiHidden/>
    <w:unhideWhenUsed/>
    <w:rsid w:val="00BF1694"/>
    <w:rPr>
      <w:color w:val="605E5C"/>
      <w:shd w:val="clear" w:color="auto" w:fill="E1DFDD"/>
    </w:rPr>
  </w:style>
  <w:style w:type="paragraph" w:styleId="ListParagraph">
    <w:name w:val="List Paragraph"/>
    <w:basedOn w:val="Normal"/>
    <w:uiPriority w:val="34"/>
    <w:qFormat/>
    <w:rsid w:val="00E17D91"/>
    <w:pPr>
      <w:spacing w:line="240" w:lineRule="auto"/>
      <w:ind w:left="720"/>
      <w:contextualSpacing/>
    </w:pPr>
    <w:rPr>
      <w:rFonts w:ascii="Calibri" w:eastAsiaTheme="minorHAnsi" w:hAnsi="Calibri" w:cs="Calibri"/>
      <w:lang w:val="en-US"/>
    </w:rPr>
  </w:style>
  <w:style w:type="paragraph" w:styleId="NormalWeb">
    <w:name w:val="Normal (Web)"/>
    <w:basedOn w:val="Normal"/>
    <w:uiPriority w:val="99"/>
    <w:unhideWhenUsed/>
    <w:rsid w:val="002A0BE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9024">
      <w:bodyDiv w:val="1"/>
      <w:marLeft w:val="0"/>
      <w:marRight w:val="0"/>
      <w:marTop w:val="0"/>
      <w:marBottom w:val="0"/>
      <w:divBdr>
        <w:top w:val="none" w:sz="0" w:space="0" w:color="auto"/>
        <w:left w:val="none" w:sz="0" w:space="0" w:color="auto"/>
        <w:bottom w:val="none" w:sz="0" w:space="0" w:color="auto"/>
        <w:right w:val="none" w:sz="0" w:space="0" w:color="auto"/>
      </w:divBdr>
    </w:div>
    <w:div w:id="265233655">
      <w:bodyDiv w:val="1"/>
      <w:marLeft w:val="0"/>
      <w:marRight w:val="0"/>
      <w:marTop w:val="0"/>
      <w:marBottom w:val="0"/>
      <w:divBdr>
        <w:top w:val="none" w:sz="0" w:space="0" w:color="auto"/>
        <w:left w:val="none" w:sz="0" w:space="0" w:color="auto"/>
        <w:bottom w:val="none" w:sz="0" w:space="0" w:color="auto"/>
        <w:right w:val="none" w:sz="0" w:space="0" w:color="auto"/>
      </w:divBdr>
    </w:div>
    <w:div w:id="709494846">
      <w:bodyDiv w:val="1"/>
      <w:marLeft w:val="0"/>
      <w:marRight w:val="0"/>
      <w:marTop w:val="0"/>
      <w:marBottom w:val="0"/>
      <w:divBdr>
        <w:top w:val="none" w:sz="0" w:space="0" w:color="auto"/>
        <w:left w:val="none" w:sz="0" w:space="0" w:color="auto"/>
        <w:bottom w:val="none" w:sz="0" w:space="0" w:color="auto"/>
        <w:right w:val="none" w:sz="0" w:space="0" w:color="auto"/>
      </w:divBdr>
    </w:div>
    <w:div w:id="771509875">
      <w:bodyDiv w:val="1"/>
      <w:marLeft w:val="0"/>
      <w:marRight w:val="0"/>
      <w:marTop w:val="0"/>
      <w:marBottom w:val="0"/>
      <w:divBdr>
        <w:top w:val="none" w:sz="0" w:space="0" w:color="auto"/>
        <w:left w:val="none" w:sz="0" w:space="0" w:color="auto"/>
        <w:bottom w:val="none" w:sz="0" w:space="0" w:color="auto"/>
        <w:right w:val="none" w:sz="0" w:space="0" w:color="auto"/>
      </w:divBdr>
    </w:div>
    <w:div w:id="1236620861">
      <w:bodyDiv w:val="1"/>
      <w:marLeft w:val="0"/>
      <w:marRight w:val="0"/>
      <w:marTop w:val="0"/>
      <w:marBottom w:val="0"/>
      <w:divBdr>
        <w:top w:val="none" w:sz="0" w:space="0" w:color="auto"/>
        <w:left w:val="none" w:sz="0" w:space="0" w:color="auto"/>
        <w:bottom w:val="none" w:sz="0" w:space="0" w:color="auto"/>
        <w:right w:val="none" w:sz="0" w:space="0" w:color="auto"/>
      </w:divBdr>
    </w:div>
    <w:div w:id="160854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oksm@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578</Words>
  <Characters>3295</Characters>
  <Application>Microsoft Office Word</Application>
  <DocSecurity>0</DocSecurity>
  <Lines>27</Lines>
  <Paragraphs>7</Paragraphs>
  <ScaleCrop>false</ScaleCrop>
  <Company>Guilford County Schools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Rooks, Molly M</dc:creator>
  <cp:keywords/>
  <cp:lastModifiedBy>Rooks, Molly M</cp:lastModifiedBy>
  <cp:revision>48</cp:revision>
  <cp:lastPrinted>2024-12-17T15:38:00Z</cp:lastPrinted>
  <dcterms:created xsi:type="dcterms:W3CDTF">2024-12-06T15:22:00Z</dcterms:created>
  <dcterms:modified xsi:type="dcterms:W3CDTF">2024-12-17T16:08:00Z</dcterms:modified>
</cp:coreProperties>
</file>